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E5E2D" w14:textId="77777777" w:rsidR="00843F18" w:rsidRPr="00183C4A" w:rsidRDefault="00F029E1" w:rsidP="003B0308">
      <w:pPr>
        <w:pStyle w:val="Bezodstpw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C916A9" wp14:editId="6B770218">
                <wp:simplePos x="0" y="0"/>
                <wp:positionH relativeFrom="margin">
                  <wp:posOffset>1983740</wp:posOffset>
                </wp:positionH>
                <wp:positionV relativeFrom="page">
                  <wp:posOffset>474345</wp:posOffset>
                </wp:positionV>
                <wp:extent cx="4687570" cy="89662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7570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8D6E2" w14:textId="66F545DB" w:rsidR="001D5E30" w:rsidRPr="00563B3C" w:rsidRDefault="001D5E30" w:rsidP="00F029E1">
                            <w:pPr>
                              <w:pStyle w:val="Tytu10"/>
                              <w:pBdr>
                                <w:bottom w:val="single" w:sz="4" w:space="1" w:color="auto"/>
                              </w:pBdr>
                              <w:rPr>
                                <w:rFonts w:ascii="Book Antiqua" w:hAnsi="Book Antiqua" w:cs="Adobe Garamond Pro Bold"/>
                                <w:i/>
                                <w:smallCaps/>
                                <w:color w:val="002060"/>
                                <w:sz w:val="48"/>
                                <w:szCs w:val="40"/>
                              </w:rPr>
                            </w:pPr>
                            <w:bookmarkStart w:id="0" w:name="_GoBack"/>
                            <w:proofErr w:type="spellStart"/>
                            <w:r w:rsidRPr="00563B3C">
                              <w:rPr>
                                <w:rFonts w:ascii="Book Antiqua" w:hAnsi="Book Antiqua" w:cs="Adobe Garamond Pro Bold"/>
                                <w:i/>
                                <w:smallCaps/>
                                <w:color w:val="002060"/>
                                <w:sz w:val="48"/>
                                <w:szCs w:val="40"/>
                              </w:rPr>
                              <w:t>pielgrzymk</w:t>
                            </w:r>
                            <w:r w:rsidR="00823E01">
                              <w:rPr>
                                <w:rFonts w:ascii="Book Antiqua" w:hAnsi="Book Antiqua" w:cs="Adobe Garamond Pro Bold"/>
                                <w:i/>
                                <w:smallCaps/>
                                <w:color w:val="002060"/>
                                <w:sz w:val="48"/>
                                <w:szCs w:val="40"/>
                              </w:rPr>
                              <w:t>A</w:t>
                            </w:r>
                            <w:proofErr w:type="spellEnd"/>
                            <w:r w:rsidRPr="00563B3C">
                              <w:rPr>
                                <w:rFonts w:ascii="Book Antiqua" w:hAnsi="Book Antiqua" w:cs="Adobe Garamond Pro Bold"/>
                                <w:i/>
                                <w:smallCaps/>
                                <w:color w:val="002060"/>
                                <w:sz w:val="48"/>
                                <w:szCs w:val="40"/>
                              </w:rPr>
                              <w:t xml:space="preserve"> </w:t>
                            </w:r>
                            <w:r w:rsidR="00D67209">
                              <w:rPr>
                                <w:rFonts w:ascii="Book Antiqua" w:hAnsi="Book Antiqua" w:cs="Adobe Garamond Pro Bold"/>
                                <w:i/>
                                <w:smallCaps/>
                                <w:color w:val="002060"/>
                                <w:sz w:val="48"/>
                                <w:szCs w:val="40"/>
                              </w:rPr>
                              <w:br/>
                            </w:r>
                            <w:r w:rsidRPr="00563B3C">
                              <w:rPr>
                                <w:rFonts w:ascii="Book Antiqua" w:hAnsi="Book Antiqua" w:cs="Adobe Garamond Pro Bold"/>
                                <w:i/>
                                <w:smallCaps/>
                                <w:color w:val="002060"/>
                                <w:sz w:val="48"/>
                                <w:szCs w:val="40"/>
                              </w:rPr>
                              <w:t>na Ukrainę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916A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56.2pt;margin-top:37.35pt;width:369.1pt;height:7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" stroked="f">
                <v:textbox>
                  <w:txbxContent>
                    <w:p w14:paraId="1908D6E2" w14:textId="66F545DB" w:rsidR="001D5E30" w:rsidRPr="00563B3C" w:rsidRDefault="001D5E30" w:rsidP="00F029E1">
                      <w:pPr>
                        <w:pStyle w:val="Tytu10"/>
                        <w:pBdr>
                          <w:bottom w:val="single" w:sz="4" w:space="1" w:color="auto"/>
                        </w:pBdr>
                        <w:rPr>
                          <w:rFonts w:ascii="Book Antiqua" w:hAnsi="Book Antiqua" w:cs="Adobe Garamond Pro Bold"/>
                          <w:i/>
                          <w:smallCaps/>
                          <w:color w:val="002060"/>
                          <w:sz w:val="48"/>
                          <w:szCs w:val="40"/>
                        </w:rPr>
                      </w:pPr>
                      <w:bookmarkStart w:id="1" w:name="_GoBack"/>
                      <w:proofErr w:type="spellStart"/>
                      <w:r w:rsidRPr="00563B3C">
                        <w:rPr>
                          <w:rFonts w:ascii="Book Antiqua" w:hAnsi="Book Antiqua" w:cs="Adobe Garamond Pro Bold"/>
                          <w:i/>
                          <w:smallCaps/>
                          <w:color w:val="002060"/>
                          <w:sz w:val="48"/>
                          <w:szCs w:val="40"/>
                        </w:rPr>
                        <w:t>pielgrzymk</w:t>
                      </w:r>
                      <w:r w:rsidR="00823E01">
                        <w:rPr>
                          <w:rFonts w:ascii="Book Antiqua" w:hAnsi="Book Antiqua" w:cs="Adobe Garamond Pro Bold"/>
                          <w:i/>
                          <w:smallCaps/>
                          <w:color w:val="002060"/>
                          <w:sz w:val="48"/>
                          <w:szCs w:val="40"/>
                        </w:rPr>
                        <w:t>A</w:t>
                      </w:r>
                      <w:proofErr w:type="spellEnd"/>
                      <w:r w:rsidRPr="00563B3C">
                        <w:rPr>
                          <w:rFonts w:ascii="Book Antiqua" w:hAnsi="Book Antiqua" w:cs="Adobe Garamond Pro Bold"/>
                          <w:i/>
                          <w:smallCaps/>
                          <w:color w:val="002060"/>
                          <w:sz w:val="48"/>
                          <w:szCs w:val="40"/>
                        </w:rPr>
                        <w:t xml:space="preserve"> </w:t>
                      </w:r>
                      <w:r w:rsidR="00D67209">
                        <w:rPr>
                          <w:rFonts w:ascii="Book Antiqua" w:hAnsi="Book Antiqua" w:cs="Adobe Garamond Pro Bold"/>
                          <w:i/>
                          <w:smallCaps/>
                          <w:color w:val="002060"/>
                          <w:sz w:val="48"/>
                          <w:szCs w:val="40"/>
                        </w:rPr>
                        <w:br/>
                      </w:r>
                      <w:r w:rsidRPr="00563B3C">
                        <w:rPr>
                          <w:rFonts w:ascii="Book Antiqua" w:hAnsi="Book Antiqua" w:cs="Adobe Garamond Pro Bold"/>
                          <w:i/>
                          <w:smallCaps/>
                          <w:color w:val="002060"/>
                          <w:sz w:val="48"/>
                          <w:szCs w:val="40"/>
                        </w:rPr>
                        <w:t>na Ukrainę</w:t>
                      </w:r>
                      <w:bookmarkEnd w:id="1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F985578" wp14:editId="2213B516">
            <wp:simplePos x="0" y="0"/>
            <wp:positionH relativeFrom="margin">
              <wp:posOffset>138022</wp:posOffset>
            </wp:positionH>
            <wp:positionV relativeFrom="paragraph">
              <wp:posOffset>-116205</wp:posOffset>
            </wp:positionV>
            <wp:extent cx="1528549" cy="977798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same kontur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549" cy="977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39E2">
        <w:t xml:space="preserve"> </w:t>
      </w:r>
    </w:p>
    <w:p w14:paraId="3BFFD0B2" w14:textId="77777777" w:rsidR="00665E5A" w:rsidRDefault="00665E5A" w:rsidP="003B0308">
      <w:pPr>
        <w:pStyle w:val="Bezodstpw"/>
        <w:rPr>
          <w:rStyle w:val="Tytuksiki"/>
        </w:rPr>
      </w:pPr>
    </w:p>
    <w:p w14:paraId="5FF6092A" w14:textId="77777777" w:rsidR="00665E5A" w:rsidRDefault="00665E5A" w:rsidP="003B0308">
      <w:pPr>
        <w:pStyle w:val="Bezodstpw"/>
        <w:rPr>
          <w:rStyle w:val="Tytuksiki"/>
        </w:rPr>
      </w:pPr>
    </w:p>
    <w:p w14:paraId="7CCA7B8D" w14:textId="77777777" w:rsidR="00665E5A" w:rsidRDefault="00665E5A" w:rsidP="003B0308">
      <w:pPr>
        <w:pStyle w:val="Bezodstpw"/>
        <w:rPr>
          <w:rStyle w:val="Tytuksiki"/>
        </w:rPr>
      </w:pPr>
    </w:p>
    <w:p w14:paraId="7EF2D49E" w14:textId="77777777" w:rsidR="00665E5A" w:rsidRDefault="00665E5A" w:rsidP="003B0308">
      <w:pPr>
        <w:pStyle w:val="Bezodstpw"/>
        <w:rPr>
          <w:rStyle w:val="Tytuksiki"/>
        </w:rPr>
      </w:pPr>
    </w:p>
    <w:p w14:paraId="44D3B01A" w14:textId="77777777" w:rsidR="00665E5A" w:rsidRDefault="00665E5A" w:rsidP="003B0308">
      <w:pPr>
        <w:pStyle w:val="Bezodstpw"/>
        <w:rPr>
          <w:rStyle w:val="Tytuksiki"/>
        </w:rPr>
      </w:pPr>
    </w:p>
    <w:p w14:paraId="0817B548" w14:textId="77777777" w:rsidR="00636562" w:rsidRDefault="00636562" w:rsidP="00420C4F">
      <w:pPr>
        <w:pStyle w:val="Bezodstpw"/>
        <w:rPr>
          <w:rStyle w:val="Tytuksiki"/>
          <w:sz w:val="22"/>
        </w:rPr>
      </w:pPr>
    </w:p>
    <w:p w14:paraId="10924AD9" w14:textId="77777777" w:rsidR="00CE0B5C" w:rsidRDefault="00CE0B5C" w:rsidP="00420C4F">
      <w:pPr>
        <w:pStyle w:val="Bezodstpw"/>
        <w:rPr>
          <w:rStyle w:val="Tytuksiki"/>
          <w:sz w:val="22"/>
        </w:rPr>
        <w:sectPr w:rsidR="00CE0B5C" w:rsidSect="00DB26E8">
          <w:footerReference w:type="default" r:id="rId9"/>
          <w:pgSz w:w="11906" w:h="16838"/>
          <w:pgMar w:top="720" w:right="720" w:bottom="720" w:left="720" w:header="709" w:footer="709" w:gutter="0"/>
          <w:cols w:num="2" w:space="708" w:equalWidth="0">
            <w:col w:w="6740" w:space="708"/>
            <w:col w:w="3016"/>
          </w:cols>
          <w:docGrid w:linePitch="360"/>
        </w:sectPr>
      </w:pPr>
    </w:p>
    <w:p w14:paraId="574E2971" w14:textId="77974135" w:rsidR="0067613D" w:rsidRPr="00C61D73" w:rsidRDefault="00904393" w:rsidP="00FA270D">
      <w:pPr>
        <w:pStyle w:val="Bezodstpw"/>
        <w:spacing w:after="160"/>
        <w:rPr>
          <w:rFonts w:cs="Book Antiqua"/>
          <w:sz w:val="22"/>
        </w:rPr>
      </w:pPr>
      <w:r w:rsidRPr="00C61D73">
        <w:rPr>
          <w:rStyle w:val="Tytuksiki"/>
          <w:sz w:val="22"/>
        </w:rPr>
        <w:t>Dzień 1</w:t>
      </w:r>
      <w:r w:rsidR="00183C4A" w:rsidRPr="00C61D73">
        <w:rPr>
          <w:sz w:val="22"/>
        </w:rPr>
        <w:t xml:space="preserve"> </w:t>
      </w:r>
      <w:r w:rsidR="00183C4A" w:rsidRPr="00C61D73">
        <w:rPr>
          <w:sz w:val="22"/>
        </w:rPr>
        <w:tab/>
      </w:r>
      <w:r w:rsidR="00B219E3">
        <w:rPr>
          <w:sz w:val="22"/>
        </w:rPr>
        <w:t xml:space="preserve">Zbiórka </w:t>
      </w:r>
      <w:r w:rsidR="002C1D5A">
        <w:rPr>
          <w:sz w:val="22"/>
        </w:rPr>
        <w:t>uczestników wyjazdu</w:t>
      </w:r>
      <w:r w:rsidR="00255886">
        <w:rPr>
          <w:sz w:val="22"/>
        </w:rPr>
        <w:t xml:space="preserve"> o godz. 04:00</w:t>
      </w:r>
      <w:r w:rsidR="002C1D5A">
        <w:rPr>
          <w:sz w:val="22"/>
        </w:rPr>
        <w:t xml:space="preserve"> i przejazd </w:t>
      </w:r>
      <w:r w:rsidR="002C1D5A">
        <w:rPr>
          <w:rStyle w:val="Tytuksiki"/>
          <w:b w:val="0"/>
          <w:i/>
          <w:sz w:val="22"/>
          <w:u w:val="none"/>
        </w:rPr>
        <w:t xml:space="preserve">do </w:t>
      </w:r>
      <w:r w:rsidR="002C1D5A" w:rsidRPr="0002596B">
        <w:rPr>
          <w:rStyle w:val="Tytuksiki"/>
          <w:i/>
          <w:sz w:val="22"/>
          <w:u w:val="none"/>
        </w:rPr>
        <w:t xml:space="preserve">Żółkwi </w:t>
      </w:r>
      <w:r w:rsidR="002C1D5A">
        <w:rPr>
          <w:rStyle w:val="Tytuksiki"/>
          <w:b w:val="0"/>
          <w:i/>
          <w:sz w:val="22"/>
          <w:u w:val="none"/>
        </w:rPr>
        <w:t>– miasta założonego przez ród Żółkiewskich, które następnie zostało ulubioną posiadłością Jana III Sobieskiego. W czasie spaceru po mieście zobaczymy m. in. Kolegiatę św. Wawrzyńca, zamek oraz zespół klasztorny oo. Dominikanów. Przejazd na 3 kolejne noclegi w okolice Lwowa.</w:t>
      </w:r>
    </w:p>
    <w:p w14:paraId="3B1415D1" w14:textId="6A85C277" w:rsidR="00C61D73" w:rsidRPr="00FA270D" w:rsidRDefault="00AB50E9" w:rsidP="00FA270D">
      <w:pPr>
        <w:pStyle w:val="Bezodstpw"/>
        <w:spacing w:after="160"/>
        <w:rPr>
          <w:rStyle w:val="Tytuksiki"/>
          <w:bCs w:val="0"/>
          <w:iCs w:val="0"/>
          <w:spacing w:val="0"/>
          <w:sz w:val="22"/>
          <w:u w:val="none"/>
        </w:rPr>
      </w:pPr>
      <w:r w:rsidRPr="00C61D73">
        <w:rPr>
          <w:rStyle w:val="Tytuksiki"/>
          <w:sz w:val="22"/>
        </w:rPr>
        <w:t xml:space="preserve">Dzień </w:t>
      </w:r>
      <w:r w:rsidR="002C1D5A">
        <w:rPr>
          <w:rStyle w:val="Tytuksiki"/>
          <w:sz w:val="22"/>
        </w:rPr>
        <w:t>2</w:t>
      </w:r>
      <w:r w:rsidR="00756A41">
        <w:rPr>
          <w:rStyle w:val="Tytuksiki"/>
          <w:sz w:val="22"/>
        </w:rPr>
        <w:t xml:space="preserve"> i </w:t>
      </w:r>
      <w:r w:rsidR="002C1D5A">
        <w:rPr>
          <w:rStyle w:val="Tytuksiki"/>
          <w:sz w:val="22"/>
        </w:rPr>
        <w:t>3</w:t>
      </w:r>
      <w:r w:rsidR="00183C4A" w:rsidRPr="00C61D73">
        <w:rPr>
          <w:rStyle w:val="Tytuksiki"/>
          <w:sz w:val="22"/>
          <w:u w:val="none"/>
        </w:rPr>
        <w:tab/>
      </w:r>
      <w:r w:rsidR="00756A41">
        <w:rPr>
          <w:rStyle w:val="Tytuksiki"/>
          <w:b w:val="0"/>
          <w:i/>
          <w:sz w:val="22"/>
          <w:u w:val="none"/>
        </w:rPr>
        <w:t xml:space="preserve">Obydwa dni przeznaczymy na poznawanie </w:t>
      </w:r>
      <w:r w:rsidR="006568CC">
        <w:rPr>
          <w:rStyle w:val="Tytuksiki"/>
          <w:b w:val="0"/>
          <w:i/>
          <w:sz w:val="22"/>
          <w:u w:val="none"/>
        </w:rPr>
        <w:t xml:space="preserve">historii oraz tradycji </w:t>
      </w:r>
      <w:r w:rsidR="00756A41" w:rsidRPr="0002596B">
        <w:rPr>
          <w:rStyle w:val="Tytuksiki"/>
          <w:i/>
          <w:sz w:val="22"/>
          <w:u w:val="none"/>
        </w:rPr>
        <w:t>Lwowa</w:t>
      </w:r>
      <w:r w:rsidR="00756A41">
        <w:rPr>
          <w:rStyle w:val="Tytuksiki"/>
          <w:b w:val="0"/>
          <w:i/>
          <w:sz w:val="22"/>
          <w:u w:val="none"/>
        </w:rPr>
        <w:t xml:space="preserve">. Lwów to nie tylko dawna część </w:t>
      </w:r>
      <w:proofErr w:type="gramStart"/>
      <w:r w:rsidR="00756A41">
        <w:rPr>
          <w:rStyle w:val="Tytuksiki"/>
          <w:b w:val="0"/>
          <w:i/>
          <w:sz w:val="22"/>
          <w:u w:val="none"/>
        </w:rPr>
        <w:t>Polski</w:t>
      </w:r>
      <w:proofErr w:type="gramEnd"/>
      <w:r w:rsidR="00756A41">
        <w:rPr>
          <w:rStyle w:val="Tytuksiki"/>
          <w:b w:val="0"/>
          <w:i/>
          <w:sz w:val="22"/>
          <w:u w:val="none"/>
        </w:rPr>
        <w:t xml:space="preserve"> ale również jedno z piękniejszych miast Galicji. Można tutaj znaleźć niezliczone zabytki </w:t>
      </w:r>
      <w:r w:rsidR="00823E01">
        <w:rPr>
          <w:rStyle w:val="Tytuksiki"/>
          <w:b w:val="0"/>
          <w:i/>
          <w:sz w:val="22"/>
          <w:u w:val="none"/>
        </w:rPr>
        <w:br/>
      </w:r>
      <w:r w:rsidR="00756A41">
        <w:rPr>
          <w:rStyle w:val="Tytuksiki"/>
          <w:b w:val="0"/>
          <w:i/>
          <w:sz w:val="22"/>
          <w:u w:val="none"/>
        </w:rPr>
        <w:t>i jedyną w sobie ch</w:t>
      </w:r>
      <w:r w:rsidR="00756A41" w:rsidRPr="00B96DA3">
        <w:rPr>
          <w:rStyle w:val="Tytuksiki"/>
          <w:b w:val="0"/>
          <w:i/>
          <w:sz w:val="22"/>
          <w:u w:val="none"/>
        </w:rPr>
        <w:t>arakte</w:t>
      </w:r>
      <w:r w:rsidR="00756A41">
        <w:rPr>
          <w:rStyle w:val="Tytuksiki"/>
          <w:b w:val="0"/>
          <w:i/>
          <w:sz w:val="22"/>
          <w:u w:val="none"/>
        </w:rPr>
        <w:t>rystyczną atmosferę</w:t>
      </w:r>
      <w:r w:rsidR="00756A41" w:rsidRPr="00B96DA3">
        <w:rPr>
          <w:rStyle w:val="Tytuksiki"/>
          <w:b w:val="0"/>
          <w:i/>
          <w:sz w:val="22"/>
          <w:u w:val="none"/>
        </w:rPr>
        <w:t xml:space="preserve">. </w:t>
      </w:r>
      <w:r w:rsidR="00756A41">
        <w:rPr>
          <w:rStyle w:val="Tytuksiki"/>
          <w:b w:val="0"/>
          <w:i/>
          <w:sz w:val="22"/>
          <w:u w:val="none"/>
        </w:rPr>
        <w:t xml:space="preserve">W czasie naszego pobytu w mieście zobaczymy m. in.: </w:t>
      </w:r>
      <w:r w:rsidR="00756A41" w:rsidRPr="00A16300">
        <w:rPr>
          <w:rStyle w:val="Tytuksiki"/>
          <w:b w:val="0"/>
          <w:i/>
          <w:sz w:val="22"/>
          <w:u w:val="none"/>
        </w:rPr>
        <w:t>Cmentarz Łyczakowski i Orląt</w:t>
      </w:r>
      <w:r w:rsidR="00756A41">
        <w:rPr>
          <w:rStyle w:val="Tytuksiki"/>
          <w:b w:val="0"/>
          <w:i/>
          <w:sz w:val="22"/>
          <w:u w:val="none"/>
        </w:rPr>
        <w:t xml:space="preserve"> Lwowskich</w:t>
      </w:r>
      <w:r w:rsidR="00756A41" w:rsidRPr="00A16300">
        <w:rPr>
          <w:rStyle w:val="Tytuksiki"/>
          <w:b w:val="0"/>
          <w:i/>
          <w:sz w:val="22"/>
          <w:u w:val="none"/>
        </w:rPr>
        <w:t>, Wysoki Zamek, Rynek Starego Miasta, Katedr</w:t>
      </w:r>
      <w:r w:rsidR="00756A41">
        <w:rPr>
          <w:rStyle w:val="Tytuksiki"/>
          <w:b w:val="0"/>
          <w:i/>
          <w:sz w:val="22"/>
          <w:u w:val="none"/>
        </w:rPr>
        <w:t>ę Łacińską</w:t>
      </w:r>
      <w:r w:rsidR="00756A41" w:rsidRPr="00A16300">
        <w:rPr>
          <w:rStyle w:val="Tytuksiki"/>
          <w:b w:val="0"/>
          <w:i/>
          <w:sz w:val="22"/>
          <w:u w:val="none"/>
        </w:rPr>
        <w:t>, Kaplic</w:t>
      </w:r>
      <w:r w:rsidR="00756A41">
        <w:rPr>
          <w:rStyle w:val="Tytuksiki"/>
          <w:b w:val="0"/>
          <w:i/>
          <w:sz w:val="22"/>
          <w:u w:val="none"/>
        </w:rPr>
        <w:t>ę</w:t>
      </w:r>
      <w:r w:rsidR="00756A41" w:rsidRPr="00A16300">
        <w:rPr>
          <w:rStyle w:val="Tytuksiki"/>
          <w:b w:val="0"/>
          <w:i/>
          <w:sz w:val="22"/>
          <w:u w:val="none"/>
        </w:rPr>
        <w:t xml:space="preserve"> </w:t>
      </w:r>
      <w:proofErr w:type="spellStart"/>
      <w:r w:rsidR="00756A41" w:rsidRPr="00A16300">
        <w:rPr>
          <w:rStyle w:val="Tytuksiki"/>
          <w:b w:val="0"/>
          <w:i/>
          <w:sz w:val="22"/>
          <w:u w:val="none"/>
        </w:rPr>
        <w:t>Boimów</w:t>
      </w:r>
      <w:proofErr w:type="spellEnd"/>
      <w:r w:rsidR="00756A41" w:rsidRPr="00A16300">
        <w:rPr>
          <w:rStyle w:val="Tytuksiki"/>
          <w:b w:val="0"/>
          <w:i/>
          <w:sz w:val="22"/>
          <w:u w:val="none"/>
        </w:rPr>
        <w:t>,</w:t>
      </w:r>
      <w:r w:rsidR="00756A41">
        <w:rPr>
          <w:rStyle w:val="Tytuksiki"/>
          <w:b w:val="0"/>
          <w:i/>
          <w:sz w:val="22"/>
          <w:u w:val="none"/>
        </w:rPr>
        <w:t xml:space="preserve"> </w:t>
      </w:r>
      <w:r w:rsidR="00756A41" w:rsidRPr="00A16300">
        <w:rPr>
          <w:rStyle w:val="Tytuksiki"/>
          <w:b w:val="0"/>
          <w:i/>
          <w:sz w:val="22"/>
          <w:u w:val="none"/>
        </w:rPr>
        <w:t>Kośc</w:t>
      </w:r>
      <w:r w:rsidR="00756A41">
        <w:rPr>
          <w:rStyle w:val="Tytuksiki"/>
          <w:b w:val="0"/>
          <w:i/>
          <w:sz w:val="22"/>
          <w:u w:val="none"/>
        </w:rPr>
        <w:t>iół Dominikanów, Cerkiew Wołoską, Cerkiew św. Jura, Katedrę</w:t>
      </w:r>
      <w:r w:rsidR="00756A41" w:rsidRPr="00A16300">
        <w:rPr>
          <w:rStyle w:val="Tytuksiki"/>
          <w:b w:val="0"/>
          <w:i/>
          <w:sz w:val="22"/>
          <w:u w:val="none"/>
        </w:rPr>
        <w:t xml:space="preserve"> Or</w:t>
      </w:r>
      <w:r w:rsidR="00756A41">
        <w:rPr>
          <w:rStyle w:val="Tytuksiki"/>
          <w:b w:val="0"/>
          <w:i/>
          <w:sz w:val="22"/>
          <w:u w:val="none"/>
        </w:rPr>
        <w:t xml:space="preserve">miańską czy też pomnik A. Mickiewicza. </w:t>
      </w:r>
      <w:r w:rsidR="00FA2695">
        <w:rPr>
          <w:rStyle w:val="Tytuksiki"/>
          <w:b w:val="0"/>
          <w:i/>
          <w:sz w:val="22"/>
          <w:u w:val="none"/>
        </w:rPr>
        <w:t>W czasie naszego pobytu we Lwowie przewidziany jest ukraiński wieczór, w czasie którego będziemy mogli skosztować dań kuchni ukraińskiej oraz posłuchać tradycyjnej kapeli.</w:t>
      </w:r>
      <w:r w:rsidR="00183C4A" w:rsidRPr="00C61D73">
        <w:rPr>
          <w:rStyle w:val="Tytuksiki"/>
          <w:sz w:val="22"/>
          <w:u w:val="none"/>
        </w:rPr>
        <w:tab/>
      </w:r>
    </w:p>
    <w:p w14:paraId="7E3BB542" w14:textId="46E1B541" w:rsidR="00FC5DDA" w:rsidRPr="00202A22" w:rsidRDefault="007D012A" w:rsidP="00FA270D">
      <w:pPr>
        <w:pStyle w:val="Bezodstpw"/>
        <w:spacing w:after="160"/>
        <w:rPr>
          <w:rStyle w:val="Tytuksiki"/>
          <w:b w:val="0"/>
          <w:bCs w:val="0"/>
          <w:i/>
          <w:iCs w:val="0"/>
          <w:sz w:val="22"/>
          <w:u w:val="none"/>
        </w:rPr>
      </w:pPr>
      <w:r w:rsidRPr="00C61D73">
        <w:rPr>
          <w:rStyle w:val="Tytuksiki"/>
          <w:sz w:val="22"/>
        </w:rPr>
        <w:t xml:space="preserve">Dzień </w:t>
      </w:r>
      <w:r w:rsidR="002C1D5A">
        <w:rPr>
          <w:rStyle w:val="Tytuksiki"/>
          <w:sz w:val="22"/>
        </w:rPr>
        <w:t>4</w:t>
      </w:r>
      <w:r w:rsidR="00183C4A" w:rsidRPr="00C61D73">
        <w:rPr>
          <w:rStyle w:val="Tytuksiki"/>
          <w:sz w:val="22"/>
          <w:u w:val="none"/>
        </w:rPr>
        <w:tab/>
      </w:r>
      <w:r w:rsidR="00FC5DDA">
        <w:rPr>
          <w:rStyle w:val="Tytuksiki"/>
          <w:b w:val="0"/>
          <w:bCs w:val="0"/>
          <w:i/>
          <w:iCs w:val="0"/>
          <w:sz w:val="22"/>
          <w:u w:val="none"/>
        </w:rPr>
        <w:t xml:space="preserve">Po wykwaterowaniu wyjazd do </w:t>
      </w:r>
      <w:r w:rsidR="00FC5DDA" w:rsidRPr="00456710">
        <w:rPr>
          <w:rStyle w:val="Tytuksiki"/>
          <w:i/>
          <w:iCs w:val="0"/>
          <w:sz w:val="22"/>
          <w:u w:val="none"/>
        </w:rPr>
        <w:t>Oleska</w:t>
      </w:r>
      <w:r w:rsidR="00766ED6">
        <w:rPr>
          <w:rStyle w:val="Tytuksiki"/>
          <w:b w:val="0"/>
          <w:bCs w:val="0"/>
          <w:i/>
          <w:iCs w:val="0"/>
          <w:sz w:val="22"/>
          <w:u w:val="none"/>
        </w:rPr>
        <w:t xml:space="preserve"> – miejsca urodzenia króla Jana III Sobieskiego. Zwiedzimy Zamek, który jest obecnie filią Lwowskiej Galerii Sztuki. Dalej przejazd do miejscowości </w:t>
      </w:r>
      <w:r w:rsidR="00766ED6" w:rsidRPr="00456710">
        <w:rPr>
          <w:rStyle w:val="Tytuksiki"/>
          <w:i/>
          <w:iCs w:val="0"/>
          <w:sz w:val="22"/>
          <w:u w:val="none"/>
        </w:rPr>
        <w:t>Podhorce</w:t>
      </w:r>
      <w:r w:rsidR="00766ED6">
        <w:rPr>
          <w:rStyle w:val="Tytuksiki"/>
          <w:b w:val="0"/>
          <w:bCs w:val="0"/>
          <w:i/>
          <w:iCs w:val="0"/>
          <w:sz w:val="22"/>
          <w:u w:val="none"/>
        </w:rPr>
        <w:t xml:space="preserve"> – z zewnątrz zobaczymy jedną z bardziej okazałych i imponujących rezydencji magnackich, która w przeszłości należała do </w:t>
      </w:r>
      <w:r w:rsidR="00456710">
        <w:rPr>
          <w:rStyle w:val="Tytuksiki"/>
          <w:b w:val="0"/>
          <w:bCs w:val="0"/>
          <w:i/>
          <w:iCs w:val="0"/>
          <w:sz w:val="22"/>
          <w:u w:val="none"/>
        </w:rPr>
        <w:t>rodu Koniecpolskich</w:t>
      </w:r>
      <w:r w:rsidR="00BD74BB">
        <w:rPr>
          <w:rStyle w:val="Tytuksiki"/>
          <w:b w:val="0"/>
          <w:bCs w:val="0"/>
          <w:i/>
          <w:iCs w:val="0"/>
          <w:sz w:val="22"/>
          <w:u w:val="none"/>
        </w:rPr>
        <w:t xml:space="preserve"> – przez niektórych jest ona nazywana wersalem wchodu.</w:t>
      </w:r>
      <w:r w:rsidR="00456710">
        <w:rPr>
          <w:rStyle w:val="Tytuksiki"/>
          <w:b w:val="0"/>
          <w:bCs w:val="0"/>
          <w:i/>
          <w:iCs w:val="0"/>
          <w:sz w:val="22"/>
          <w:u w:val="none"/>
        </w:rPr>
        <w:t xml:space="preserve"> </w:t>
      </w:r>
      <w:r w:rsidR="00202A22">
        <w:rPr>
          <w:rStyle w:val="Tytuksiki"/>
          <w:b w:val="0"/>
          <w:bCs w:val="0"/>
          <w:i/>
          <w:iCs w:val="0"/>
          <w:sz w:val="22"/>
          <w:u w:val="none"/>
        </w:rPr>
        <w:t xml:space="preserve">Kolejnym punktem w programie </w:t>
      </w:r>
      <w:r w:rsidR="00456710">
        <w:rPr>
          <w:rStyle w:val="Tytuksiki"/>
          <w:b w:val="0"/>
          <w:bCs w:val="0"/>
          <w:i/>
          <w:iCs w:val="0"/>
          <w:sz w:val="22"/>
          <w:u w:val="none"/>
        </w:rPr>
        <w:t xml:space="preserve">będzie przejazd do </w:t>
      </w:r>
      <w:proofErr w:type="spellStart"/>
      <w:r w:rsidR="00456710" w:rsidRPr="00456710">
        <w:rPr>
          <w:rStyle w:val="Tytuksiki"/>
          <w:i/>
          <w:iCs w:val="0"/>
          <w:sz w:val="22"/>
          <w:u w:val="none"/>
        </w:rPr>
        <w:t>Poczajowa</w:t>
      </w:r>
      <w:proofErr w:type="spellEnd"/>
      <w:r w:rsidR="00456710">
        <w:rPr>
          <w:rStyle w:val="Tytuksiki"/>
          <w:b w:val="0"/>
          <w:bCs w:val="0"/>
          <w:i/>
          <w:iCs w:val="0"/>
          <w:sz w:val="22"/>
          <w:u w:val="none"/>
        </w:rPr>
        <w:t xml:space="preserve"> – zobaczymy tutaj Ławrę, która należy do jednych z najważniejszych miejsc pielgrzymkowych prawosławia </w:t>
      </w:r>
      <w:r w:rsidR="00456710" w:rsidRPr="00456710">
        <w:rPr>
          <w:rStyle w:val="Tytuksiki"/>
          <w:b w:val="0"/>
          <w:bCs w:val="0"/>
          <w:i/>
          <w:iCs w:val="0"/>
          <w:sz w:val="22"/>
          <w:u w:val="none"/>
        </w:rPr>
        <w:t>(uwaga: wejście do Ławry</w:t>
      </w:r>
      <w:r w:rsidR="00456710">
        <w:rPr>
          <w:rStyle w:val="Tytuksiki"/>
          <w:b w:val="0"/>
          <w:bCs w:val="0"/>
          <w:i/>
          <w:iCs w:val="0"/>
          <w:sz w:val="22"/>
          <w:u w:val="none"/>
        </w:rPr>
        <w:t>:</w:t>
      </w:r>
      <w:r w:rsidR="00456710" w:rsidRPr="00456710">
        <w:rPr>
          <w:rStyle w:val="Tytuksiki"/>
          <w:b w:val="0"/>
          <w:bCs w:val="0"/>
          <w:i/>
          <w:iCs w:val="0"/>
          <w:sz w:val="22"/>
          <w:u w:val="none"/>
        </w:rPr>
        <w:t xml:space="preserve"> mężczyźni – długie spodnie, kobiety – długa spódnica</w:t>
      </w:r>
      <w:r w:rsidR="00456710">
        <w:rPr>
          <w:rStyle w:val="Tytuksiki"/>
          <w:b w:val="0"/>
          <w:bCs w:val="0"/>
          <w:i/>
          <w:iCs w:val="0"/>
          <w:sz w:val="22"/>
          <w:u w:val="none"/>
        </w:rPr>
        <w:t xml:space="preserve"> oraz</w:t>
      </w:r>
      <w:r w:rsidR="00456710" w:rsidRPr="00456710">
        <w:rPr>
          <w:rStyle w:val="Tytuksiki"/>
          <w:b w:val="0"/>
          <w:bCs w:val="0"/>
          <w:i/>
          <w:iCs w:val="0"/>
          <w:sz w:val="22"/>
          <w:u w:val="none"/>
        </w:rPr>
        <w:t xml:space="preserve"> chustka na głowie).</w:t>
      </w:r>
      <w:r w:rsidR="00202A22">
        <w:rPr>
          <w:rStyle w:val="Tytuksiki"/>
          <w:b w:val="0"/>
          <w:bCs w:val="0"/>
          <w:i/>
          <w:iCs w:val="0"/>
          <w:sz w:val="22"/>
          <w:u w:val="none"/>
        </w:rPr>
        <w:t xml:space="preserve"> Na koniec dnia przejazd do </w:t>
      </w:r>
      <w:r w:rsidR="00202A22" w:rsidRPr="00202A22">
        <w:rPr>
          <w:rStyle w:val="Tytuksiki"/>
          <w:i/>
          <w:iCs w:val="0"/>
          <w:sz w:val="22"/>
          <w:u w:val="none"/>
        </w:rPr>
        <w:t>Krzemieńca</w:t>
      </w:r>
      <w:r w:rsidR="00202A22">
        <w:rPr>
          <w:rStyle w:val="Tytuksiki"/>
          <w:b w:val="0"/>
          <w:bCs w:val="0"/>
          <w:i/>
          <w:iCs w:val="0"/>
          <w:sz w:val="22"/>
          <w:u w:val="none"/>
        </w:rPr>
        <w:t xml:space="preserve"> - z</w:t>
      </w:r>
      <w:r w:rsidR="00202A22" w:rsidRPr="00202A22">
        <w:rPr>
          <w:rStyle w:val="Tytuksiki"/>
          <w:b w:val="0"/>
          <w:bCs w:val="0"/>
          <w:i/>
          <w:iCs w:val="0"/>
          <w:sz w:val="22"/>
          <w:u w:val="none"/>
        </w:rPr>
        <w:t>wiedzanie miasta: Muzeum Słowackiego, liceum krzemienieckie, ruiny zamku na Górze Bony – wspaniała panorama</w:t>
      </w:r>
      <w:r w:rsidR="00202A22">
        <w:rPr>
          <w:rStyle w:val="Tytuksiki"/>
          <w:b w:val="0"/>
          <w:bCs w:val="0"/>
          <w:i/>
          <w:iCs w:val="0"/>
          <w:sz w:val="22"/>
          <w:u w:val="none"/>
        </w:rPr>
        <w:t xml:space="preserve"> miasta. Nocleg w Krzemieńcu.</w:t>
      </w:r>
    </w:p>
    <w:p w14:paraId="67FA6299" w14:textId="66EB2634" w:rsidR="00AD1625" w:rsidRDefault="00C265BE" w:rsidP="00FA270D">
      <w:pPr>
        <w:pStyle w:val="Bezodstpw"/>
        <w:spacing w:after="160"/>
        <w:rPr>
          <w:rStyle w:val="Tytuksiki"/>
          <w:b w:val="0"/>
          <w:i/>
          <w:sz w:val="22"/>
          <w:u w:val="none"/>
        </w:rPr>
      </w:pPr>
      <w:r w:rsidRPr="00C61D73">
        <w:rPr>
          <w:rStyle w:val="Tytuksiki"/>
          <w:sz w:val="22"/>
        </w:rPr>
        <w:t xml:space="preserve">Dzień </w:t>
      </w:r>
      <w:r w:rsidR="002C1D5A">
        <w:rPr>
          <w:rStyle w:val="Tytuksiki"/>
          <w:sz w:val="22"/>
        </w:rPr>
        <w:t>5</w:t>
      </w:r>
      <w:r w:rsidR="00183C4A" w:rsidRPr="00C61D73">
        <w:rPr>
          <w:rStyle w:val="Tytuksiki"/>
          <w:sz w:val="22"/>
          <w:u w:val="none"/>
        </w:rPr>
        <w:tab/>
      </w:r>
      <w:r w:rsidR="005D4D9F">
        <w:rPr>
          <w:rStyle w:val="Tytuksiki"/>
          <w:b w:val="0"/>
          <w:i/>
          <w:sz w:val="22"/>
          <w:u w:val="none"/>
        </w:rPr>
        <w:t xml:space="preserve"> </w:t>
      </w:r>
      <w:r w:rsidR="00FA270D" w:rsidRPr="00FA270D">
        <w:rPr>
          <w:rStyle w:val="Tytuksiki"/>
          <w:b w:val="0"/>
          <w:i/>
          <w:sz w:val="22"/>
          <w:u w:val="none"/>
        </w:rPr>
        <w:t>Dzień ro</w:t>
      </w:r>
      <w:r w:rsidR="00202A22">
        <w:rPr>
          <w:rStyle w:val="Tytuksiki"/>
          <w:b w:val="0"/>
          <w:i/>
          <w:sz w:val="22"/>
          <w:u w:val="none"/>
        </w:rPr>
        <w:t xml:space="preserve">zpoczniemy od przejazdu do </w:t>
      </w:r>
      <w:r w:rsidR="00BD74BB" w:rsidRPr="00BD74BB">
        <w:rPr>
          <w:rStyle w:val="Tytuksiki"/>
          <w:bCs w:val="0"/>
          <w:i/>
          <w:sz w:val="22"/>
          <w:u w:val="none"/>
        </w:rPr>
        <w:t>Zbaraża</w:t>
      </w:r>
      <w:r w:rsidR="00BD74BB">
        <w:rPr>
          <w:rStyle w:val="Tytuksiki"/>
          <w:b w:val="0"/>
          <w:i/>
          <w:sz w:val="22"/>
          <w:u w:val="none"/>
        </w:rPr>
        <w:t xml:space="preserve">. Zobaczymy tutaj zamek otoczony ziemnymi fortyfikacjami, który </w:t>
      </w:r>
      <w:r w:rsidR="00BD74BB" w:rsidRPr="00BD74BB">
        <w:rPr>
          <w:rStyle w:val="Tytuksiki"/>
          <w:b w:val="0"/>
          <w:i/>
          <w:sz w:val="22"/>
          <w:u w:val="none"/>
        </w:rPr>
        <w:t>był nieskutecznie oblegany przez Kozaków w 1649 roku. Oblężenie to opisał Henryk Sienkiewicz w Ogniem i Mieczem.</w:t>
      </w:r>
      <w:r w:rsidR="00BD74BB">
        <w:rPr>
          <w:rStyle w:val="Tytuksiki"/>
          <w:b w:val="0"/>
          <w:i/>
          <w:sz w:val="22"/>
          <w:u w:val="none"/>
        </w:rPr>
        <w:t xml:space="preserve"> </w:t>
      </w:r>
      <w:r w:rsidR="006C0309" w:rsidRPr="006C0309">
        <w:rPr>
          <w:rStyle w:val="Tytuksiki"/>
          <w:b w:val="0"/>
          <w:i/>
          <w:sz w:val="22"/>
          <w:u w:val="none"/>
        </w:rPr>
        <w:t xml:space="preserve">Następnie przejazd do </w:t>
      </w:r>
      <w:r w:rsidR="006C0309" w:rsidRPr="006C0309">
        <w:rPr>
          <w:rStyle w:val="Tytuksiki"/>
          <w:bCs w:val="0"/>
          <w:i/>
          <w:sz w:val="22"/>
          <w:u w:val="none"/>
        </w:rPr>
        <w:t>Kamieńca Podolskiego</w:t>
      </w:r>
      <w:r w:rsidR="006C0309" w:rsidRPr="006C0309">
        <w:rPr>
          <w:rStyle w:val="Tytuksiki"/>
          <w:b w:val="0"/>
          <w:i/>
          <w:sz w:val="22"/>
          <w:u w:val="none"/>
        </w:rPr>
        <w:t xml:space="preserve">. Zwiedzanie </w:t>
      </w:r>
      <w:proofErr w:type="gramStart"/>
      <w:r w:rsidR="006C0309" w:rsidRPr="006C0309">
        <w:rPr>
          <w:rStyle w:val="Tytuksiki"/>
          <w:b w:val="0"/>
          <w:i/>
          <w:sz w:val="22"/>
          <w:u w:val="none"/>
        </w:rPr>
        <w:t>miasta</w:t>
      </w:r>
      <w:proofErr w:type="gramEnd"/>
      <w:r w:rsidR="006C0309">
        <w:rPr>
          <w:rStyle w:val="Tytuksiki"/>
          <w:b w:val="0"/>
          <w:i/>
          <w:sz w:val="22"/>
          <w:u w:val="none"/>
        </w:rPr>
        <w:t xml:space="preserve"> w trakcie którego zobaczymy</w:t>
      </w:r>
      <w:r w:rsidR="006C0309" w:rsidRPr="006C0309">
        <w:rPr>
          <w:rStyle w:val="Tytuksiki"/>
          <w:b w:val="0"/>
          <w:i/>
          <w:sz w:val="22"/>
          <w:u w:val="none"/>
        </w:rPr>
        <w:t>: Twierdz</w:t>
      </w:r>
      <w:r w:rsidR="006C0309">
        <w:rPr>
          <w:rStyle w:val="Tytuksiki"/>
          <w:b w:val="0"/>
          <w:i/>
          <w:sz w:val="22"/>
          <w:u w:val="none"/>
        </w:rPr>
        <w:t>ę</w:t>
      </w:r>
      <w:r w:rsidR="006C0309" w:rsidRPr="006C0309">
        <w:rPr>
          <w:rStyle w:val="Tytuksiki"/>
          <w:b w:val="0"/>
          <w:i/>
          <w:sz w:val="22"/>
          <w:u w:val="none"/>
        </w:rPr>
        <w:t xml:space="preserve">, Most Turecki, kościół św. Piotra i Pawła, Rynek, Kanion Rzeki </w:t>
      </w:r>
      <w:proofErr w:type="spellStart"/>
      <w:r w:rsidR="006C0309" w:rsidRPr="006C0309">
        <w:rPr>
          <w:rStyle w:val="Tytuksiki"/>
          <w:b w:val="0"/>
          <w:i/>
          <w:sz w:val="22"/>
          <w:u w:val="none"/>
        </w:rPr>
        <w:t>Smotrycz</w:t>
      </w:r>
      <w:proofErr w:type="spellEnd"/>
      <w:r w:rsidR="006C0309" w:rsidRPr="006C0309">
        <w:rPr>
          <w:rStyle w:val="Tytuksiki"/>
          <w:b w:val="0"/>
          <w:i/>
          <w:sz w:val="22"/>
          <w:u w:val="none"/>
        </w:rPr>
        <w:t>.</w:t>
      </w:r>
      <w:r w:rsidR="006C0309">
        <w:rPr>
          <w:rStyle w:val="Tytuksiki"/>
          <w:b w:val="0"/>
          <w:i/>
          <w:sz w:val="22"/>
          <w:u w:val="none"/>
        </w:rPr>
        <w:t xml:space="preserve"> Nocleg w okolicy Kamieńca Podolskiego.</w:t>
      </w:r>
    </w:p>
    <w:p w14:paraId="688AB95D" w14:textId="274E481B" w:rsidR="0046096A" w:rsidRDefault="00F46131" w:rsidP="00FA270D">
      <w:pPr>
        <w:pStyle w:val="Bezodstpw"/>
        <w:spacing w:after="160"/>
        <w:rPr>
          <w:rStyle w:val="Tytuksiki"/>
          <w:b w:val="0"/>
          <w:i/>
          <w:sz w:val="22"/>
          <w:u w:val="none"/>
        </w:rPr>
      </w:pPr>
      <w:r w:rsidRPr="00C61D73">
        <w:rPr>
          <w:rStyle w:val="Tytuksiki"/>
          <w:sz w:val="22"/>
        </w:rPr>
        <w:t xml:space="preserve">Dzień </w:t>
      </w:r>
      <w:r>
        <w:rPr>
          <w:rStyle w:val="Tytuksiki"/>
          <w:sz w:val="22"/>
        </w:rPr>
        <w:t>6</w:t>
      </w:r>
      <w:r w:rsidRPr="00C61D73">
        <w:rPr>
          <w:rStyle w:val="Tytuksiki"/>
          <w:sz w:val="22"/>
          <w:u w:val="none"/>
        </w:rPr>
        <w:tab/>
      </w:r>
      <w:r>
        <w:rPr>
          <w:rStyle w:val="Tytuksiki"/>
          <w:b w:val="0"/>
          <w:i/>
          <w:sz w:val="22"/>
          <w:u w:val="none"/>
        </w:rPr>
        <w:t xml:space="preserve"> </w:t>
      </w:r>
      <w:r w:rsidR="006C0309">
        <w:rPr>
          <w:rStyle w:val="Tytuksiki"/>
          <w:b w:val="0"/>
          <w:i/>
          <w:sz w:val="22"/>
          <w:u w:val="none"/>
        </w:rPr>
        <w:t>Po śniadaniu</w:t>
      </w:r>
      <w:r>
        <w:rPr>
          <w:rStyle w:val="Tytuksiki"/>
          <w:b w:val="0"/>
          <w:i/>
          <w:sz w:val="22"/>
          <w:u w:val="none"/>
        </w:rPr>
        <w:t xml:space="preserve"> przejazd do </w:t>
      </w:r>
      <w:r w:rsidRPr="00F46131">
        <w:rPr>
          <w:rStyle w:val="Tytuksiki"/>
          <w:bCs w:val="0"/>
          <w:i/>
          <w:sz w:val="22"/>
          <w:u w:val="none"/>
        </w:rPr>
        <w:t>Chocimia</w:t>
      </w:r>
      <w:r>
        <w:rPr>
          <w:rStyle w:val="Tytuksiki"/>
          <w:b w:val="0"/>
          <w:i/>
          <w:sz w:val="22"/>
          <w:u w:val="none"/>
        </w:rPr>
        <w:t xml:space="preserve"> – zwiedzanie zamku, z którego rozpościera się wspaniały widok na rzekę Dniestr</w:t>
      </w:r>
      <w:r w:rsidR="006C0309">
        <w:rPr>
          <w:rStyle w:val="Tytuksiki"/>
          <w:b w:val="0"/>
          <w:i/>
          <w:sz w:val="22"/>
          <w:u w:val="none"/>
        </w:rPr>
        <w:t xml:space="preserve">. Budowla jest zaliczana do 7 cudów Ukrainy. </w:t>
      </w:r>
      <w:r w:rsidR="006C0309" w:rsidRPr="006C0309">
        <w:rPr>
          <w:rStyle w:val="Tytuksiki"/>
          <w:b w:val="0"/>
          <w:i/>
          <w:sz w:val="22"/>
          <w:u w:val="none"/>
        </w:rPr>
        <w:t xml:space="preserve">Następnie udamy się do </w:t>
      </w:r>
      <w:proofErr w:type="spellStart"/>
      <w:r w:rsidR="006C0309" w:rsidRPr="006C0309">
        <w:rPr>
          <w:rStyle w:val="Tytuksiki"/>
          <w:bCs w:val="0"/>
          <w:i/>
          <w:sz w:val="22"/>
          <w:u w:val="none"/>
        </w:rPr>
        <w:t>Czerniowców</w:t>
      </w:r>
      <w:proofErr w:type="spellEnd"/>
      <w:r w:rsidR="006C0309" w:rsidRPr="006C0309">
        <w:rPr>
          <w:rStyle w:val="Tytuksiki"/>
          <w:b w:val="0"/>
          <w:i/>
          <w:sz w:val="22"/>
          <w:u w:val="none"/>
        </w:rPr>
        <w:t xml:space="preserve"> – stolicy Bukowiny, która na przestrzeni wieków należała do Rumunii, Turcji, Austrii, Mołdawii, Związku Radzieckiego oraz Ukrainy. Największy rozkwit </w:t>
      </w:r>
      <w:proofErr w:type="spellStart"/>
      <w:r w:rsidR="006C0309" w:rsidRPr="006C0309">
        <w:rPr>
          <w:rStyle w:val="Tytuksiki"/>
          <w:b w:val="0"/>
          <w:i/>
          <w:sz w:val="22"/>
          <w:u w:val="none"/>
        </w:rPr>
        <w:t>Czerniowce</w:t>
      </w:r>
      <w:proofErr w:type="spellEnd"/>
      <w:r w:rsidR="006C0309" w:rsidRPr="006C0309">
        <w:rPr>
          <w:rStyle w:val="Tytuksiki"/>
          <w:b w:val="0"/>
          <w:i/>
          <w:sz w:val="22"/>
          <w:u w:val="none"/>
        </w:rPr>
        <w:t xml:space="preserve"> przeżyło pod panowaniem Habsburgów dzięki którym do miasta przylgnęło określenie „Wiedeń Wschodu”. Przewidziany jest spacer w czasie, którego zobaczymy zabytkowe centrum miasta oraz wpisany na Listę Światowego Dziedzictwa UNESCO budynek Uniwersytetu (dawny Pałac Metropolitów Bukowińskich)</w:t>
      </w:r>
      <w:r w:rsidR="006C0309">
        <w:rPr>
          <w:rStyle w:val="Tytuksiki"/>
          <w:b w:val="0"/>
          <w:i/>
          <w:sz w:val="22"/>
          <w:u w:val="none"/>
        </w:rPr>
        <w:t xml:space="preserve">. W trakcie tego dnia odwiedzimy również </w:t>
      </w:r>
      <w:proofErr w:type="spellStart"/>
      <w:r w:rsidR="006C0309" w:rsidRPr="006C0309">
        <w:rPr>
          <w:rStyle w:val="Tytuksiki"/>
          <w:bCs w:val="0"/>
          <w:i/>
          <w:sz w:val="22"/>
          <w:u w:val="none"/>
        </w:rPr>
        <w:t>Śniatyń</w:t>
      </w:r>
      <w:proofErr w:type="spellEnd"/>
      <w:r w:rsidR="006C0309" w:rsidRPr="006C0309">
        <w:rPr>
          <w:rStyle w:val="Tytuksiki"/>
          <w:b w:val="0"/>
          <w:i/>
          <w:sz w:val="22"/>
          <w:u w:val="none"/>
        </w:rPr>
        <w:t xml:space="preserve">, miasto leżące w dawnym województwie ruskim, było jednym z najważniejszych, a przy tym najstarszym, </w:t>
      </w:r>
      <w:r w:rsidR="00823E01">
        <w:rPr>
          <w:rStyle w:val="Tytuksiki"/>
          <w:b w:val="0"/>
          <w:i/>
          <w:sz w:val="22"/>
          <w:u w:val="none"/>
        </w:rPr>
        <w:br/>
      </w:r>
      <w:r w:rsidR="006C0309" w:rsidRPr="006C0309">
        <w:rPr>
          <w:rStyle w:val="Tytuksiki"/>
          <w:b w:val="0"/>
          <w:i/>
          <w:sz w:val="22"/>
          <w:u w:val="none"/>
        </w:rPr>
        <w:t xml:space="preserve">z ośrodków miejskich Pokucia – obszaru usytuowanego między Siedmiogrodem, Mołdawią i Dniestrem. </w:t>
      </w:r>
      <w:r w:rsidR="00823E01">
        <w:rPr>
          <w:rStyle w:val="Tytuksiki"/>
          <w:b w:val="0"/>
          <w:i/>
          <w:sz w:val="22"/>
          <w:u w:val="none"/>
        </w:rPr>
        <w:br/>
      </w:r>
      <w:r w:rsidR="006C0309" w:rsidRPr="006C0309">
        <w:rPr>
          <w:rStyle w:val="Tytuksiki"/>
          <w:b w:val="0"/>
          <w:i/>
          <w:sz w:val="22"/>
          <w:u w:val="none"/>
        </w:rPr>
        <w:t xml:space="preserve">W </w:t>
      </w:r>
      <w:proofErr w:type="spellStart"/>
      <w:r w:rsidR="006C0309" w:rsidRPr="006C0309">
        <w:rPr>
          <w:rStyle w:val="Tytuksiki"/>
          <w:b w:val="0"/>
          <w:i/>
          <w:sz w:val="22"/>
          <w:u w:val="none"/>
        </w:rPr>
        <w:t>Śniatyniu</w:t>
      </w:r>
      <w:proofErr w:type="spellEnd"/>
      <w:r w:rsidR="006C0309" w:rsidRPr="006C0309">
        <w:rPr>
          <w:rStyle w:val="Tytuksiki"/>
          <w:b w:val="0"/>
          <w:i/>
          <w:sz w:val="22"/>
          <w:u w:val="none"/>
        </w:rPr>
        <w:t xml:space="preserve"> oprócz spaceru po mieście przewidziany jest również pobyt w sanktuarium bł. Marty Wieckiej.</w:t>
      </w:r>
      <w:r w:rsidR="006C0309">
        <w:rPr>
          <w:rStyle w:val="Tytuksiki"/>
          <w:b w:val="0"/>
          <w:i/>
          <w:sz w:val="22"/>
          <w:u w:val="none"/>
        </w:rPr>
        <w:t xml:space="preserve"> Tego dnia udamy się również do miejscowości </w:t>
      </w:r>
      <w:proofErr w:type="spellStart"/>
      <w:r w:rsidR="006C0309" w:rsidRPr="005752D7">
        <w:rPr>
          <w:rStyle w:val="Tytuksiki"/>
          <w:b w:val="0"/>
          <w:i/>
          <w:sz w:val="22"/>
          <w:u w:val="none"/>
        </w:rPr>
        <w:t>Jaremcze</w:t>
      </w:r>
      <w:proofErr w:type="spellEnd"/>
      <w:r w:rsidR="006C0309">
        <w:rPr>
          <w:rStyle w:val="Tytuksiki"/>
          <w:b w:val="0"/>
          <w:i/>
          <w:sz w:val="22"/>
          <w:u w:val="none"/>
        </w:rPr>
        <w:t xml:space="preserve">, która przez wielu uznawane jest za perłę Karpat. </w:t>
      </w:r>
      <w:r w:rsidR="006C0309" w:rsidRPr="005752D7">
        <w:rPr>
          <w:rStyle w:val="Tytuksiki"/>
          <w:b w:val="0"/>
          <w:i/>
          <w:sz w:val="22"/>
          <w:u w:val="none"/>
        </w:rPr>
        <w:t>Uzdrowiskowa kariera</w:t>
      </w:r>
      <w:r w:rsidR="006C0309">
        <w:rPr>
          <w:rStyle w:val="Tytuksiki"/>
          <w:b w:val="0"/>
          <w:i/>
          <w:sz w:val="22"/>
          <w:u w:val="none"/>
        </w:rPr>
        <w:t xml:space="preserve"> </w:t>
      </w:r>
      <w:proofErr w:type="spellStart"/>
      <w:r w:rsidR="006C0309" w:rsidRPr="005752D7">
        <w:rPr>
          <w:rStyle w:val="Tytuksiki"/>
          <w:i/>
          <w:sz w:val="22"/>
          <w:u w:val="none"/>
        </w:rPr>
        <w:t>Jaremcza</w:t>
      </w:r>
      <w:proofErr w:type="spellEnd"/>
      <w:r w:rsidR="006C0309">
        <w:rPr>
          <w:rStyle w:val="Tytuksiki"/>
          <w:b w:val="0"/>
          <w:i/>
          <w:sz w:val="22"/>
          <w:u w:val="none"/>
        </w:rPr>
        <w:t xml:space="preserve"> -</w:t>
      </w:r>
      <w:r w:rsidR="006C0309" w:rsidRPr="005752D7">
        <w:rPr>
          <w:rStyle w:val="Tytuksiki"/>
          <w:b w:val="0"/>
          <w:i/>
          <w:sz w:val="22"/>
          <w:u w:val="none"/>
        </w:rPr>
        <w:t xml:space="preserve"> huculskiej wioski położonej w malowniczej karpackiej dolinie Prutu na wysokości 500-600 m n.p.m. rozpoczęła się po wybudowaniu w latach 1890-95 linii kolejowej ze Stanisławowa (obecnie </w:t>
      </w:r>
      <w:proofErr w:type="spellStart"/>
      <w:r w:rsidR="006C0309" w:rsidRPr="005752D7">
        <w:rPr>
          <w:rStyle w:val="Tytuksiki"/>
          <w:b w:val="0"/>
          <w:i/>
          <w:sz w:val="22"/>
          <w:u w:val="none"/>
        </w:rPr>
        <w:t>Iwanofrankowsk</w:t>
      </w:r>
      <w:proofErr w:type="spellEnd"/>
      <w:r w:rsidR="006C0309" w:rsidRPr="005752D7">
        <w:rPr>
          <w:rStyle w:val="Tytuksiki"/>
          <w:b w:val="0"/>
          <w:i/>
          <w:sz w:val="22"/>
          <w:u w:val="none"/>
        </w:rPr>
        <w:t xml:space="preserve">), do </w:t>
      </w:r>
      <w:proofErr w:type="spellStart"/>
      <w:r w:rsidR="006C0309" w:rsidRPr="005752D7">
        <w:rPr>
          <w:rStyle w:val="Tytuksiki"/>
          <w:b w:val="0"/>
          <w:i/>
          <w:sz w:val="22"/>
          <w:u w:val="none"/>
        </w:rPr>
        <w:t>Woronienki</w:t>
      </w:r>
      <w:proofErr w:type="spellEnd"/>
      <w:r w:rsidR="006C0309" w:rsidRPr="005752D7">
        <w:rPr>
          <w:rStyle w:val="Tytuksiki"/>
          <w:b w:val="0"/>
          <w:i/>
          <w:sz w:val="22"/>
          <w:u w:val="none"/>
        </w:rPr>
        <w:t>.</w:t>
      </w:r>
      <w:r w:rsidR="006C0309">
        <w:rPr>
          <w:rStyle w:val="Tytuksiki"/>
          <w:b w:val="0"/>
          <w:i/>
          <w:sz w:val="22"/>
          <w:u w:val="none"/>
        </w:rPr>
        <w:t xml:space="preserve"> Nocleg w okolicy </w:t>
      </w:r>
      <w:proofErr w:type="spellStart"/>
      <w:r w:rsidR="006C0309">
        <w:rPr>
          <w:rStyle w:val="Tytuksiki"/>
          <w:b w:val="0"/>
          <w:i/>
          <w:sz w:val="22"/>
          <w:u w:val="none"/>
        </w:rPr>
        <w:t>Jaremcza</w:t>
      </w:r>
      <w:proofErr w:type="spellEnd"/>
      <w:r w:rsidR="006C0309">
        <w:rPr>
          <w:rStyle w:val="Tytuksiki"/>
          <w:b w:val="0"/>
          <w:i/>
          <w:sz w:val="22"/>
          <w:u w:val="none"/>
        </w:rPr>
        <w:t xml:space="preserve">. </w:t>
      </w:r>
    </w:p>
    <w:p w14:paraId="0E4D3AB5" w14:textId="0130FA05" w:rsidR="00F46131" w:rsidRDefault="00F46131" w:rsidP="00FA270D">
      <w:pPr>
        <w:pStyle w:val="Bezodstpw"/>
        <w:spacing w:after="160"/>
        <w:rPr>
          <w:rStyle w:val="Tytuksiki"/>
          <w:b w:val="0"/>
          <w:i/>
          <w:sz w:val="22"/>
          <w:u w:val="none"/>
        </w:rPr>
      </w:pPr>
      <w:r w:rsidRPr="00C61D73">
        <w:rPr>
          <w:rStyle w:val="Tytuksiki"/>
          <w:sz w:val="22"/>
        </w:rPr>
        <w:t xml:space="preserve">Dzień </w:t>
      </w:r>
      <w:r>
        <w:rPr>
          <w:rStyle w:val="Tytuksiki"/>
          <w:sz w:val="22"/>
        </w:rPr>
        <w:t>7</w:t>
      </w:r>
      <w:r w:rsidRPr="00C61D73">
        <w:rPr>
          <w:rStyle w:val="Tytuksiki"/>
          <w:sz w:val="22"/>
          <w:u w:val="none"/>
        </w:rPr>
        <w:tab/>
      </w:r>
      <w:r>
        <w:rPr>
          <w:rStyle w:val="Tytuksiki"/>
          <w:b w:val="0"/>
          <w:i/>
          <w:sz w:val="22"/>
          <w:u w:val="none"/>
        </w:rPr>
        <w:t xml:space="preserve"> </w:t>
      </w:r>
      <w:r w:rsidR="00F7256B">
        <w:rPr>
          <w:rStyle w:val="Tytuksiki"/>
          <w:b w:val="0"/>
          <w:i/>
          <w:sz w:val="22"/>
          <w:u w:val="none"/>
        </w:rPr>
        <w:t xml:space="preserve">Rano przejazd do </w:t>
      </w:r>
      <w:r w:rsidR="00F7256B" w:rsidRPr="0002596B">
        <w:rPr>
          <w:rStyle w:val="Tytuksiki"/>
          <w:i/>
          <w:sz w:val="22"/>
          <w:u w:val="none"/>
        </w:rPr>
        <w:t>Stanisławowa</w:t>
      </w:r>
      <w:r w:rsidR="00F7256B">
        <w:rPr>
          <w:rStyle w:val="Tytuksiki"/>
          <w:b w:val="0"/>
          <w:i/>
          <w:sz w:val="22"/>
          <w:u w:val="none"/>
        </w:rPr>
        <w:t xml:space="preserve"> – największego miasta </w:t>
      </w:r>
      <w:r w:rsidR="00F7256B" w:rsidRPr="007549F9">
        <w:rPr>
          <w:rStyle w:val="Tytuksiki"/>
          <w:b w:val="0"/>
          <w:i/>
          <w:sz w:val="22"/>
          <w:u w:val="none"/>
        </w:rPr>
        <w:t xml:space="preserve">obwodu </w:t>
      </w:r>
      <w:proofErr w:type="spellStart"/>
      <w:r w:rsidR="00F7256B" w:rsidRPr="007549F9">
        <w:rPr>
          <w:rStyle w:val="Tytuksiki"/>
          <w:b w:val="0"/>
          <w:i/>
          <w:sz w:val="22"/>
          <w:u w:val="none"/>
        </w:rPr>
        <w:t>iwanofrank</w:t>
      </w:r>
      <w:r w:rsidR="00F7256B">
        <w:rPr>
          <w:rStyle w:val="Tytuksiki"/>
          <w:b w:val="0"/>
          <w:i/>
          <w:sz w:val="22"/>
          <w:u w:val="none"/>
        </w:rPr>
        <w:t>o</w:t>
      </w:r>
      <w:r w:rsidR="00F7256B" w:rsidRPr="007549F9">
        <w:rPr>
          <w:rStyle w:val="Tytuksiki"/>
          <w:b w:val="0"/>
          <w:i/>
          <w:sz w:val="22"/>
          <w:u w:val="none"/>
        </w:rPr>
        <w:t>wskiego</w:t>
      </w:r>
      <w:proofErr w:type="spellEnd"/>
      <w:r w:rsidR="00F7256B">
        <w:rPr>
          <w:rStyle w:val="Tytuksiki"/>
          <w:b w:val="0"/>
          <w:i/>
          <w:sz w:val="22"/>
          <w:u w:val="none"/>
        </w:rPr>
        <w:t xml:space="preserve">. W latach 60-tych poprzedniego wieku </w:t>
      </w:r>
      <w:r w:rsidR="00F7256B" w:rsidRPr="004A5988">
        <w:rPr>
          <w:rStyle w:val="Tytuksiki"/>
          <w:b w:val="0"/>
          <w:i/>
          <w:sz w:val="22"/>
          <w:u w:val="none"/>
        </w:rPr>
        <w:t>podczas świętowania 300-lecia miasta, zmieniono jego nazwę ze Stanisławów na Iwano-</w:t>
      </w:r>
      <w:proofErr w:type="spellStart"/>
      <w:r w:rsidR="00F7256B" w:rsidRPr="004A5988">
        <w:rPr>
          <w:rStyle w:val="Tytuksiki"/>
          <w:b w:val="0"/>
          <w:i/>
          <w:sz w:val="22"/>
          <w:u w:val="none"/>
        </w:rPr>
        <w:t>Frankowsk</w:t>
      </w:r>
      <w:proofErr w:type="spellEnd"/>
      <w:r w:rsidR="00F7256B" w:rsidRPr="004A5988">
        <w:rPr>
          <w:rStyle w:val="Tytuksiki"/>
          <w:b w:val="0"/>
          <w:i/>
          <w:sz w:val="22"/>
          <w:u w:val="none"/>
        </w:rPr>
        <w:t xml:space="preserve"> - na cześć ukraińskiego pisarza i poety Iwana Franki.</w:t>
      </w:r>
      <w:r w:rsidR="00F7256B">
        <w:rPr>
          <w:rStyle w:val="Tytuksiki"/>
          <w:b w:val="0"/>
          <w:i/>
          <w:sz w:val="22"/>
          <w:u w:val="none"/>
        </w:rPr>
        <w:t xml:space="preserve"> Przed wybuchem II Wojny Światowej </w:t>
      </w:r>
      <w:r w:rsidR="00823E01">
        <w:rPr>
          <w:rStyle w:val="Tytuksiki"/>
          <w:b w:val="0"/>
          <w:i/>
          <w:sz w:val="22"/>
          <w:u w:val="none"/>
        </w:rPr>
        <w:br/>
      </w:r>
      <w:r w:rsidR="00F7256B">
        <w:rPr>
          <w:rStyle w:val="Tytuksiki"/>
          <w:b w:val="0"/>
          <w:i/>
          <w:sz w:val="22"/>
          <w:u w:val="none"/>
        </w:rPr>
        <w:t xml:space="preserve">w mieście mieszkało blisko 30% Polaków. Obecnie jest to zaledwie kilkaset </w:t>
      </w:r>
      <w:proofErr w:type="gramStart"/>
      <w:r w:rsidR="00F7256B">
        <w:rPr>
          <w:rStyle w:val="Tytuksiki"/>
          <w:b w:val="0"/>
          <w:i/>
          <w:sz w:val="22"/>
          <w:u w:val="none"/>
        </w:rPr>
        <w:t>osób</w:t>
      </w:r>
      <w:proofErr w:type="gramEnd"/>
      <w:r w:rsidR="00F7256B">
        <w:rPr>
          <w:rStyle w:val="Tytuksiki"/>
          <w:b w:val="0"/>
          <w:i/>
          <w:sz w:val="22"/>
          <w:u w:val="none"/>
        </w:rPr>
        <w:t xml:space="preserve"> ale wciąż można natknąć się na polskie ślady. W dalszej części dnia udamy się na granicę polsko-ukraińską i na nocleg udamy się w okolice Tarnowa.</w:t>
      </w:r>
    </w:p>
    <w:p w14:paraId="1C1F2650" w14:textId="77777777" w:rsidR="00584596" w:rsidRDefault="00584596" w:rsidP="00FA270D">
      <w:pPr>
        <w:pStyle w:val="Bezodstpw"/>
        <w:spacing w:after="160"/>
        <w:rPr>
          <w:rStyle w:val="Tytuksiki"/>
          <w:sz w:val="22"/>
        </w:rPr>
      </w:pPr>
    </w:p>
    <w:p w14:paraId="6EF0BC6B" w14:textId="5684262E" w:rsidR="00F46131" w:rsidRDefault="00F46131" w:rsidP="00FA270D">
      <w:pPr>
        <w:pStyle w:val="Bezodstpw"/>
        <w:spacing w:after="160"/>
        <w:rPr>
          <w:rStyle w:val="Tytuksiki"/>
          <w:b w:val="0"/>
          <w:i/>
          <w:sz w:val="22"/>
          <w:u w:val="none"/>
        </w:rPr>
      </w:pPr>
      <w:r w:rsidRPr="00C61D73">
        <w:rPr>
          <w:rStyle w:val="Tytuksiki"/>
          <w:sz w:val="22"/>
        </w:rPr>
        <w:lastRenderedPageBreak/>
        <w:t xml:space="preserve">Dzień </w:t>
      </w:r>
      <w:r>
        <w:rPr>
          <w:rStyle w:val="Tytuksiki"/>
          <w:sz w:val="22"/>
        </w:rPr>
        <w:t>8</w:t>
      </w:r>
      <w:r w:rsidRPr="00C61D73">
        <w:rPr>
          <w:rStyle w:val="Tytuksiki"/>
          <w:sz w:val="22"/>
          <w:u w:val="none"/>
        </w:rPr>
        <w:tab/>
      </w:r>
      <w:r>
        <w:rPr>
          <w:rStyle w:val="Tytuksiki"/>
          <w:b w:val="0"/>
          <w:i/>
          <w:sz w:val="22"/>
          <w:u w:val="none"/>
        </w:rPr>
        <w:t xml:space="preserve"> </w:t>
      </w:r>
      <w:r w:rsidR="00F7256B">
        <w:rPr>
          <w:rStyle w:val="Tytuksiki"/>
          <w:b w:val="0"/>
          <w:i/>
          <w:sz w:val="22"/>
          <w:u w:val="none"/>
        </w:rPr>
        <w:t xml:space="preserve">Po śniadaniu udamy się do </w:t>
      </w:r>
      <w:r w:rsidR="00F7256B" w:rsidRPr="009E45B7">
        <w:rPr>
          <w:rStyle w:val="Tytuksiki"/>
          <w:b w:val="0"/>
          <w:i/>
          <w:sz w:val="22"/>
          <w:u w:val="none"/>
        </w:rPr>
        <w:t xml:space="preserve">Sanktuarium w </w:t>
      </w:r>
      <w:r w:rsidR="00F7256B" w:rsidRPr="00FE251A">
        <w:rPr>
          <w:b/>
          <w:sz w:val="22"/>
        </w:rPr>
        <w:t>Zabawie</w:t>
      </w:r>
      <w:r w:rsidR="00F7256B" w:rsidRPr="009E45B7">
        <w:rPr>
          <w:rStyle w:val="Tytuksiki"/>
          <w:b w:val="0"/>
          <w:i/>
          <w:sz w:val="22"/>
          <w:u w:val="none"/>
        </w:rPr>
        <w:t>.</w:t>
      </w:r>
      <w:r w:rsidR="00F7256B">
        <w:rPr>
          <w:rStyle w:val="Tytuksiki"/>
          <w:b w:val="0"/>
          <w:i/>
          <w:sz w:val="22"/>
          <w:u w:val="none"/>
        </w:rPr>
        <w:t xml:space="preserve"> Jest to miejsce, gdzie wierni </w:t>
      </w:r>
      <w:r w:rsidR="00823E01">
        <w:rPr>
          <w:rStyle w:val="Tytuksiki"/>
          <w:b w:val="0"/>
          <w:i/>
          <w:sz w:val="22"/>
          <w:u w:val="none"/>
        </w:rPr>
        <w:t>przybywają,</w:t>
      </w:r>
      <w:r w:rsidR="00F7256B">
        <w:rPr>
          <w:rStyle w:val="Tytuksiki"/>
          <w:b w:val="0"/>
          <w:i/>
          <w:sz w:val="22"/>
          <w:u w:val="none"/>
        </w:rPr>
        <w:t xml:space="preserve"> aby pomodlić się za wstawiennictwem błogosławionej</w:t>
      </w:r>
      <w:r w:rsidR="00F7256B" w:rsidRPr="00EF1D54">
        <w:rPr>
          <w:rStyle w:val="Tytuksiki"/>
          <w:b w:val="0"/>
          <w:i/>
          <w:sz w:val="22"/>
          <w:u w:val="none"/>
        </w:rPr>
        <w:t xml:space="preserve"> Karoliny Kazkówny</w:t>
      </w:r>
      <w:r w:rsidR="00F7256B">
        <w:rPr>
          <w:rStyle w:val="Tytuksiki"/>
          <w:b w:val="0"/>
          <w:i/>
          <w:sz w:val="22"/>
          <w:u w:val="none"/>
        </w:rPr>
        <w:t xml:space="preserve">. Została ona zamordowana w pobliżu swojego domu przez żołnierza rosyjskiego w czasie trwania I Wojny Światowej. </w:t>
      </w:r>
      <w:r w:rsidR="00F7256B" w:rsidRPr="00FE251A">
        <w:rPr>
          <w:rStyle w:val="Tytuksiki"/>
          <w:b w:val="0"/>
          <w:i/>
          <w:sz w:val="22"/>
          <w:u w:val="none"/>
        </w:rPr>
        <w:t>Zmarłą otoczył kult męczeństwa i świętości. Od razu była nazywana Pierwszą duszą do Nieba, Prawdziwym Aniołem, Gwiazdą Ludu, Kwiatem Polskiej Ziemi oraz Apostołką Bożej Sprawy.</w:t>
      </w:r>
      <w:r w:rsidR="00F7256B">
        <w:rPr>
          <w:rStyle w:val="Tytuksiki"/>
          <w:b w:val="0"/>
          <w:i/>
          <w:sz w:val="22"/>
          <w:u w:val="none"/>
        </w:rPr>
        <w:t xml:space="preserve"> N</w:t>
      </w:r>
      <w:r w:rsidR="00F7256B" w:rsidRPr="00F7256B">
        <w:rPr>
          <w:rStyle w:val="Tytuksiki"/>
          <w:b w:val="0"/>
          <w:i/>
          <w:sz w:val="22"/>
          <w:u w:val="none"/>
        </w:rPr>
        <w:t xml:space="preserve">astępnie przejazd do </w:t>
      </w:r>
      <w:r w:rsidR="00F7256B" w:rsidRPr="00F7256B">
        <w:rPr>
          <w:rStyle w:val="Tytuksiki"/>
          <w:bCs w:val="0"/>
          <w:i/>
          <w:sz w:val="22"/>
          <w:u w:val="none"/>
        </w:rPr>
        <w:t>Krakowa.</w:t>
      </w:r>
      <w:r w:rsidR="00F7256B" w:rsidRPr="00F7256B">
        <w:rPr>
          <w:rStyle w:val="Tytuksiki"/>
          <w:b w:val="0"/>
          <w:i/>
          <w:sz w:val="22"/>
          <w:u w:val="none"/>
        </w:rPr>
        <w:t xml:space="preserve"> Udamy się do dwóch sanktuariów zlokalizowanych na przedmieściach dawnej stolicy Polski. Nawiedzimy Sanktuarium Świętego Jana Pawła II (pierwsze na świecie sanktuarium poświęconego wielkiemu Polakowi - Papieżowi) oraz Sanktuarium Miłosierdzia Bożego, gdzie ostatnie chwile swojego ziemskiego życia spędziła św. Siostra Faustyna Kowalska. Po nawiedzeniu sanktuariów przejazd</w:t>
      </w:r>
      <w:r w:rsidR="00F7256B">
        <w:rPr>
          <w:rStyle w:val="Tytuksiki"/>
          <w:b w:val="0"/>
          <w:i/>
          <w:sz w:val="22"/>
          <w:u w:val="none"/>
        </w:rPr>
        <w:t xml:space="preserve"> na miejsce zbiórki z dnia pierwszego.</w:t>
      </w:r>
    </w:p>
    <w:p w14:paraId="6BAFB99D" w14:textId="77777777" w:rsidR="00F7256B" w:rsidRDefault="00F7256B" w:rsidP="00FA270D">
      <w:pPr>
        <w:pStyle w:val="Bezodstpw"/>
        <w:spacing w:after="160"/>
        <w:rPr>
          <w:rStyle w:val="Tytuksiki"/>
          <w:b w:val="0"/>
          <w:i/>
          <w:sz w:val="22"/>
          <w:u w:val="none"/>
        </w:rPr>
      </w:pPr>
    </w:p>
    <w:p w14:paraId="74868E2C" w14:textId="77777777" w:rsidR="005D5840" w:rsidRPr="00C61D73" w:rsidRDefault="005D5840" w:rsidP="003B0308">
      <w:pPr>
        <w:pStyle w:val="Bezodstpw"/>
        <w:rPr>
          <w:sz w:val="22"/>
        </w:rPr>
      </w:pPr>
    </w:p>
    <w:p w14:paraId="69092D6F" w14:textId="77777777" w:rsidR="00525A7A" w:rsidRPr="00183C4A" w:rsidRDefault="00525A7A" w:rsidP="003B0308">
      <w:pPr>
        <w:pStyle w:val="Bezodstpw"/>
        <w:rPr>
          <w:bCs/>
          <w:sz w:val="32"/>
        </w:rPr>
        <w:sectPr w:rsidR="00525A7A" w:rsidRPr="00183C4A" w:rsidSect="00CE0B5C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2020FA7B" w14:textId="02699FA3" w:rsidR="00E252CA" w:rsidRPr="006E6D57" w:rsidRDefault="009A1212" w:rsidP="00BE1569">
      <w:pPr>
        <w:pStyle w:val="Bezodstpw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Cena: </w:t>
      </w:r>
      <w:r w:rsidR="00BE1569">
        <w:rPr>
          <w:b/>
          <w:bCs/>
          <w:sz w:val="32"/>
        </w:rPr>
        <w:t>15</w:t>
      </w:r>
      <w:r w:rsidR="004E6E83">
        <w:rPr>
          <w:b/>
          <w:bCs/>
          <w:sz w:val="32"/>
        </w:rPr>
        <w:t>8</w:t>
      </w:r>
      <w:r w:rsidR="00BE1569">
        <w:rPr>
          <w:b/>
          <w:bCs/>
          <w:sz w:val="32"/>
        </w:rPr>
        <w:t>0</w:t>
      </w:r>
      <w:r w:rsidR="00D804E1">
        <w:rPr>
          <w:b/>
          <w:bCs/>
          <w:sz w:val="32"/>
        </w:rPr>
        <w:t xml:space="preserve"> PLN</w:t>
      </w:r>
    </w:p>
    <w:p w14:paraId="2C35FD87" w14:textId="77777777" w:rsidR="00624F3E" w:rsidRPr="001A38B6" w:rsidRDefault="00E252CA" w:rsidP="001A38B6">
      <w:pPr>
        <w:pStyle w:val="Bezodstpw"/>
        <w:jc w:val="center"/>
        <w:rPr>
          <w:bCs/>
        </w:rPr>
      </w:pPr>
      <w:r w:rsidRPr="00183C4A">
        <w:rPr>
          <w:bCs/>
        </w:rPr>
        <w:t xml:space="preserve">Warunkiem zapisania się na pielgrzymkę jest dostarczenie wypełnionego zgłoszenia oraz wpłacenie zaliczki w </w:t>
      </w:r>
      <w:r w:rsidR="003969B6">
        <w:rPr>
          <w:bCs/>
        </w:rPr>
        <w:t>wysokości 3</w:t>
      </w:r>
      <w:r w:rsidRPr="00183C4A">
        <w:rPr>
          <w:bCs/>
        </w:rPr>
        <w:t>00 PLN</w:t>
      </w:r>
      <w:r w:rsidR="007B3D70">
        <w:rPr>
          <w:bCs/>
        </w:rPr>
        <w:t xml:space="preserve">; </w:t>
      </w:r>
      <w:r w:rsidR="00AA7B88">
        <w:rPr>
          <w:bCs/>
        </w:rPr>
        <w:t>po</w:t>
      </w:r>
      <w:r w:rsidR="00344185">
        <w:rPr>
          <w:bCs/>
        </w:rPr>
        <w:t>zostałą kwotę należy wpłacić</w:t>
      </w:r>
      <w:r w:rsidR="008E4FDC">
        <w:rPr>
          <w:bCs/>
        </w:rPr>
        <w:t xml:space="preserve"> na</w:t>
      </w:r>
      <w:r w:rsidR="00844595">
        <w:rPr>
          <w:bCs/>
        </w:rPr>
        <w:t>jpóźniej do 31 dni przed wyjazdem</w:t>
      </w:r>
      <w:r w:rsidR="00344185">
        <w:rPr>
          <w:bCs/>
        </w:rPr>
        <w:t>.</w:t>
      </w:r>
    </w:p>
    <w:p w14:paraId="2E4BEA67" w14:textId="3EC1DD0A" w:rsidR="00E252CA" w:rsidRDefault="00DB26E8" w:rsidP="003B0308">
      <w:pPr>
        <w:pStyle w:val="Bezodstpw"/>
        <w:jc w:val="center"/>
        <w:rPr>
          <w:b/>
          <w:bCs/>
          <w:sz w:val="32"/>
        </w:rPr>
      </w:pPr>
      <w:r>
        <w:rPr>
          <w:b/>
          <w:bCs/>
          <w:sz w:val="32"/>
        </w:rPr>
        <w:t>Termin wyjazdu:</w:t>
      </w:r>
      <w:r w:rsidR="00D67209">
        <w:rPr>
          <w:b/>
          <w:bCs/>
          <w:sz w:val="32"/>
        </w:rPr>
        <w:br/>
        <w:t>24-31 lipca 2020 r.</w:t>
      </w:r>
    </w:p>
    <w:p w14:paraId="200931C0" w14:textId="77777777" w:rsidR="00C61D73" w:rsidRPr="00A8614F" w:rsidRDefault="00C61D73" w:rsidP="003B0308">
      <w:pPr>
        <w:pStyle w:val="Bezodstpw"/>
        <w:rPr>
          <w:b/>
          <w:bCs/>
          <w:sz w:val="32"/>
        </w:rPr>
        <w:sectPr w:rsidR="00C61D73" w:rsidRPr="00A8614F" w:rsidSect="00DB26E8">
          <w:type w:val="continuous"/>
          <w:pgSz w:w="11906" w:h="16838"/>
          <w:pgMar w:top="720" w:right="720" w:bottom="720" w:left="720" w:header="708" w:footer="708" w:gutter="0"/>
          <w:cols w:num="2" w:space="708" w:equalWidth="0">
            <w:col w:w="6740" w:space="708"/>
            <w:col w:w="3016"/>
          </w:cols>
          <w:docGrid w:linePitch="360"/>
        </w:sectPr>
      </w:pPr>
    </w:p>
    <w:p w14:paraId="1BC64C4C" w14:textId="77777777" w:rsidR="00A8614F" w:rsidRPr="000457EF" w:rsidRDefault="00A8614F" w:rsidP="003B0308">
      <w:pPr>
        <w:pStyle w:val="Bezodstpw"/>
        <w:rPr>
          <w:bCs/>
          <w:szCs w:val="20"/>
        </w:rPr>
        <w:sectPr w:rsidR="00A8614F" w:rsidRPr="000457EF" w:rsidSect="00DB26E8">
          <w:type w:val="continuous"/>
          <w:pgSz w:w="11906" w:h="16838"/>
          <w:pgMar w:top="720" w:right="720" w:bottom="720" w:left="720" w:header="708" w:footer="708" w:gutter="0"/>
          <w:cols w:num="2" w:space="708" w:equalWidth="0">
            <w:col w:w="6740" w:space="708"/>
            <w:col w:w="3016"/>
          </w:cols>
          <w:docGrid w:linePitch="360"/>
        </w:sectPr>
      </w:pPr>
    </w:p>
    <w:p w14:paraId="2169C645" w14:textId="77777777" w:rsidR="00613840" w:rsidRDefault="00613840" w:rsidP="003B0308">
      <w:pPr>
        <w:pStyle w:val="Bezodstpw"/>
        <w:rPr>
          <w:b/>
          <w:szCs w:val="20"/>
        </w:rPr>
      </w:pPr>
    </w:p>
    <w:p w14:paraId="71E8038E" w14:textId="77777777" w:rsidR="00525A7A" w:rsidRDefault="00525A7A" w:rsidP="003B0308">
      <w:pPr>
        <w:pStyle w:val="Bezodstpw"/>
        <w:rPr>
          <w:b/>
          <w:szCs w:val="20"/>
        </w:rPr>
      </w:pPr>
    </w:p>
    <w:p w14:paraId="00991F04" w14:textId="77777777" w:rsidR="00613840" w:rsidRDefault="00613840" w:rsidP="003B0308">
      <w:pPr>
        <w:pStyle w:val="Bezodstpw"/>
        <w:rPr>
          <w:b/>
          <w:szCs w:val="20"/>
        </w:rPr>
        <w:sectPr w:rsidR="00613840" w:rsidSect="00AA7B8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9A56761" w14:textId="77777777" w:rsidR="00BC1923" w:rsidRDefault="00BC1923" w:rsidP="003B0308">
      <w:pPr>
        <w:pStyle w:val="Bezodstpw"/>
        <w:rPr>
          <w:b/>
          <w:sz w:val="22"/>
        </w:rPr>
      </w:pPr>
    </w:p>
    <w:p w14:paraId="197BD772" w14:textId="77777777" w:rsidR="00A8614F" w:rsidRPr="00C61D73" w:rsidRDefault="00A8614F" w:rsidP="003B0308">
      <w:pPr>
        <w:pStyle w:val="Bezodstpw"/>
        <w:rPr>
          <w:b/>
          <w:sz w:val="22"/>
        </w:rPr>
      </w:pPr>
      <w:r w:rsidRPr="00C61D73">
        <w:rPr>
          <w:b/>
          <w:sz w:val="22"/>
        </w:rPr>
        <w:t xml:space="preserve">Cena obejmuje: </w:t>
      </w:r>
    </w:p>
    <w:p w14:paraId="3F04F6C6" w14:textId="77777777" w:rsidR="00844595" w:rsidRDefault="00844595" w:rsidP="00844595">
      <w:pPr>
        <w:pStyle w:val="Bezodstpw"/>
        <w:numPr>
          <w:ilvl w:val="0"/>
          <w:numId w:val="4"/>
        </w:numPr>
        <w:jc w:val="left"/>
        <w:rPr>
          <w:sz w:val="22"/>
        </w:rPr>
      </w:pPr>
      <w:r w:rsidRPr="00844595">
        <w:rPr>
          <w:sz w:val="22"/>
        </w:rPr>
        <w:t xml:space="preserve">przejazdy klimatyzowanym autokarem wyposażonym w </w:t>
      </w:r>
      <w:proofErr w:type="spellStart"/>
      <w:r w:rsidRPr="00844595">
        <w:rPr>
          <w:sz w:val="22"/>
        </w:rPr>
        <w:t>wc</w:t>
      </w:r>
      <w:proofErr w:type="spellEnd"/>
      <w:r w:rsidRPr="00844595">
        <w:rPr>
          <w:sz w:val="22"/>
        </w:rPr>
        <w:t xml:space="preserve">, barek, </w:t>
      </w:r>
      <w:proofErr w:type="spellStart"/>
      <w:r w:rsidRPr="00844595">
        <w:rPr>
          <w:sz w:val="22"/>
        </w:rPr>
        <w:t>dvd</w:t>
      </w:r>
      <w:proofErr w:type="spellEnd"/>
      <w:r w:rsidRPr="00844595">
        <w:rPr>
          <w:sz w:val="22"/>
        </w:rPr>
        <w:t xml:space="preserve">,  </w:t>
      </w:r>
    </w:p>
    <w:p w14:paraId="3C7BD2E9" w14:textId="77777777" w:rsidR="00A8614F" w:rsidRPr="00C61D73" w:rsidRDefault="00221436" w:rsidP="00844595">
      <w:pPr>
        <w:pStyle w:val="Bezodstpw"/>
        <w:numPr>
          <w:ilvl w:val="0"/>
          <w:numId w:val="4"/>
        </w:numPr>
        <w:jc w:val="left"/>
        <w:rPr>
          <w:sz w:val="22"/>
        </w:rPr>
      </w:pPr>
      <w:r>
        <w:rPr>
          <w:sz w:val="22"/>
        </w:rPr>
        <w:t>zakwaterowanie w hotelach</w:t>
      </w:r>
      <w:r w:rsidR="00844595">
        <w:rPr>
          <w:sz w:val="22"/>
        </w:rPr>
        <w:t xml:space="preserve"> </w:t>
      </w:r>
      <w:r w:rsidR="007F3D83">
        <w:rPr>
          <w:sz w:val="22"/>
        </w:rPr>
        <w:t>**/</w:t>
      </w:r>
      <w:r w:rsidR="00844595">
        <w:rPr>
          <w:sz w:val="22"/>
        </w:rPr>
        <w:t>***</w:t>
      </w:r>
      <w:r w:rsidR="00A8614F" w:rsidRPr="00C61D73">
        <w:rPr>
          <w:sz w:val="22"/>
        </w:rPr>
        <w:t xml:space="preserve"> - pokoje 2,3 osobowe, </w:t>
      </w:r>
    </w:p>
    <w:p w14:paraId="75570B55" w14:textId="19B40103" w:rsidR="00BF448A" w:rsidRDefault="00571801" w:rsidP="001D5E30">
      <w:pPr>
        <w:pStyle w:val="Bezodstpw"/>
        <w:numPr>
          <w:ilvl w:val="0"/>
          <w:numId w:val="4"/>
        </w:numPr>
        <w:rPr>
          <w:sz w:val="22"/>
        </w:rPr>
      </w:pPr>
      <w:r w:rsidRPr="00BF448A">
        <w:rPr>
          <w:sz w:val="22"/>
        </w:rPr>
        <w:t xml:space="preserve">śniadania od 2-go do </w:t>
      </w:r>
      <w:r w:rsidR="00BE1569">
        <w:rPr>
          <w:sz w:val="22"/>
        </w:rPr>
        <w:t>8</w:t>
      </w:r>
      <w:r w:rsidR="00A8614F" w:rsidRPr="00BF448A">
        <w:rPr>
          <w:sz w:val="22"/>
        </w:rPr>
        <w:t>-go dnia o</w:t>
      </w:r>
      <w:r w:rsidRPr="00BF448A">
        <w:rPr>
          <w:sz w:val="22"/>
        </w:rPr>
        <w:t xml:space="preserve">raz obiadokolacje od </w:t>
      </w:r>
      <w:r w:rsidR="007F3D83" w:rsidRPr="00BF448A">
        <w:rPr>
          <w:sz w:val="22"/>
        </w:rPr>
        <w:t>1</w:t>
      </w:r>
      <w:r w:rsidRPr="00BF448A">
        <w:rPr>
          <w:sz w:val="22"/>
        </w:rPr>
        <w:t xml:space="preserve">-go do </w:t>
      </w:r>
      <w:r w:rsidR="00BE1569">
        <w:rPr>
          <w:sz w:val="22"/>
        </w:rPr>
        <w:t>7</w:t>
      </w:r>
      <w:r w:rsidR="003B0308" w:rsidRPr="00BF448A">
        <w:rPr>
          <w:sz w:val="22"/>
        </w:rPr>
        <w:t>-g</w:t>
      </w:r>
      <w:r w:rsidR="00A8614F" w:rsidRPr="00BF448A">
        <w:rPr>
          <w:sz w:val="22"/>
        </w:rPr>
        <w:t>o dnia</w:t>
      </w:r>
      <w:r w:rsidR="00BF448A">
        <w:rPr>
          <w:sz w:val="22"/>
        </w:rPr>
        <w:t>,</w:t>
      </w:r>
    </w:p>
    <w:p w14:paraId="275AC227" w14:textId="77777777" w:rsidR="00A8614F" w:rsidRPr="00BF448A" w:rsidRDefault="00A8614F" w:rsidP="001D5E30">
      <w:pPr>
        <w:pStyle w:val="Bezodstpw"/>
        <w:numPr>
          <w:ilvl w:val="0"/>
          <w:numId w:val="4"/>
        </w:numPr>
        <w:rPr>
          <w:sz w:val="22"/>
        </w:rPr>
      </w:pPr>
      <w:r w:rsidRPr="00BF448A">
        <w:rPr>
          <w:sz w:val="22"/>
        </w:rPr>
        <w:t>opiekę</w:t>
      </w:r>
      <w:r w:rsidR="00344185" w:rsidRPr="00BF448A">
        <w:rPr>
          <w:sz w:val="22"/>
        </w:rPr>
        <w:t xml:space="preserve"> pilota</w:t>
      </w:r>
      <w:r w:rsidRPr="00BF448A">
        <w:rPr>
          <w:sz w:val="22"/>
        </w:rPr>
        <w:t xml:space="preserve"> i kapłana,</w:t>
      </w:r>
    </w:p>
    <w:p w14:paraId="5FD718D3" w14:textId="77777777" w:rsidR="000457EF" w:rsidRPr="00C61D73" w:rsidRDefault="00525A7A" w:rsidP="003B0308">
      <w:pPr>
        <w:pStyle w:val="Bezodstpw"/>
        <w:numPr>
          <w:ilvl w:val="0"/>
          <w:numId w:val="4"/>
        </w:numPr>
        <w:rPr>
          <w:sz w:val="22"/>
        </w:rPr>
      </w:pPr>
      <w:r>
        <w:rPr>
          <w:sz w:val="22"/>
        </w:rPr>
        <w:t>ubezpieczenie KL, NNW,</w:t>
      </w:r>
      <w:r w:rsidR="00A8614F" w:rsidRPr="00C61D73">
        <w:rPr>
          <w:sz w:val="22"/>
        </w:rPr>
        <w:t xml:space="preserve"> BP oraz składkę na Turystyczny Fundusz Gwarancyjny.</w:t>
      </w:r>
    </w:p>
    <w:p w14:paraId="59E03B81" w14:textId="77777777" w:rsidR="00BC1923" w:rsidRDefault="00BC1923" w:rsidP="003B0308">
      <w:pPr>
        <w:pStyle w:val="Bezodstpw"/>
        <w:rPr>
          <w:b/>
          <w:sz w:val="22"/>
        </w:rPr>
      </w:pPr>
    </w:p>
    <w:p w14:paraId="0A57B070" w14:textId="77777777" w:rsidR="00A8614F" w:rsidRPr="00C61D73" w:rsidRDefault="00A8614F" w:rsidP="003B0308">
      <w:pPr>
        <w:pStyle w:val="Bezodstpw"/>
        <w:rPr>
          <w:b/>
          <w:sz w:val="22"/>
        </w:rPr>
      </w:pPr>
      <w:r w:rsidRPr="00C61D73">
        <w:rPr>
          <w:b/>
          <w:sz w:val="22"/>
        </w:rPr>
        <w:t xml:space="preserve">Cena </w:t>
      </w:r>
      <w:r w:rsidRPr="00C61D73">
        <w:rPr>
          <w:b/>
          <w:sz w:val="22"/>
          <w:u w:val="single"/>
        </w:rPr>
        <w:t>nie</w:t>
      </w:r>
      <w:r w:rsidRPr="00C61D73">
        <w:rPr>
          <w:b/>
          <w:sz w:val="22"/>
        </w:rPr>
        <w:t xml:space="preserve"> obejmuje:</w:t>
      </w:r>
    </w:p>
    <w:p w14:paraId="611873BB" w14:textId="12D71A45" w:rsidR="00A8614F" w:rsidRPr="00C61D73" w:rsidRDefault="00AA7B88" w:rsidP="00E4594E">
      <w:pPr>
        <w:pStyle w:val="Bezodstpw"/>
        <w:numPr>
          <w:ilvl w:val="0"/>
          <w:numId w:val="5"/>
        </w:numPr>
        <w:jc w:val="left"/>
        <w:rPr>
          <w:sz w:val="22"/>
        </w:rPr>
      </w:pPr>
      <w:r w:rsidRPr="00C61D73">
        <w:rPr>
          <w:sz w:val="22"/>
        </w:rPr>
        <w:t>opłat związanych z realizacją programu</w:t>
      </w:r>
      <w:r w:rsidR="00844595">
        <w:rPr>
          <w:sz w:val="22"/>
        </w:rPr>
        <w:t>, lokalnych przewodników</w:t>
      </w:r>
      <w:r w:rsidR="0047072D">
        <w:rPr>
          <w:sz w:val="22"/>
        </w:rPr>
        <w:t>, wieczoru ukraińskiego</w:t>
      </w:r>
      <w:r w:rsidRPr="00C61D73">
        <w:rPr>
          <w:sz w:val="22"/>
        </w:rPr>
        <w:t xml:space="preserve"> </w:t>
      </w:r>
      <w:r w:rsidR="00A8614F" w:rsidRPr="00C61D73">
        <w:rPr>
          <w:sz w:val="22"/>
        </w:rPr>
        <w:t xml:space="preserve">oraz opłaty za zestaw do oprowadzania grup </w:t>
      </w:r>
      <w:r w:rsidR="00344185" w:rsidRPr="00844595">
        <w:rPr>
          <w:b/>
          <w:sz w:val="24"/>
          <w:u w:val="single"/>
        </w:rPr>
        <w:t xml:space="preserve">(ok. </w:t>
      </w:r>
      <w:r w:rsidR="00D67209">
        <w:rPr>
          <w:b/>
          <w:sz w:val="24"/>
          <w:u w:val="single"/>
        </w:rPr>
        <w:t>140</w:t>
      </w:r>
      <w:r w:rsidR="00304732">
        <w:rPr>
          <w:b/>
          <w:sz w:val="24"/>
          <w:u w:val="single"/>
        </w:rPr>
        <w:t xml:space="preserve"> </w:t>
      </w:r>
      <w:r w:rsidR="00D67209">
        <w:rPr>
          <w:b/>
          <w:sz w:val="24"/>
          <w:u w:val="single"/>
        </w:rPr>
        <w:t>zł</w:t>
      </w:r>
      <w:r w:rsidRPr="00844595">
        <w:rPr>
          <w:b/>
          <w:sz w:val="24"/>
          <w:u w:val="single"/>
        </w:rPr>
        <w:t>/os.)</w:t>
      </w:r>
      <w:r w:rsidRPr="00844595">
        <w:rPr>
          <w:b/>
          <w:sz w:val="24"/>
        </w:rPr>
        <w:t xml:space="preserve"> </w:t>
      </w:r>
      <w:r w:rsidRPr="00C61D73">
        <w:rPr>
          <w:sz w:val="22"/>
        </w:rPr>
        <w:t>– pł</w:t>
      </w:r>
      <w:r w:rsidR="00344185">
        <w:rPr>
          <w:sz w:val="22"/>
        </w:rPr>
        <w:t>atne pilotowi w trakcie wyjazdu</w:t>
      </w:r>
      <w:r w:rsidRPr="00C61D73">
        <w:rPr>
          <w:sz w:val="22"/>
        </w:rPr>
        <w:t>,</w:t>
      </w:r>
    </w:p>
    <w:p w14:paraId="021CABDF" w14:textId="6F846836" w:rsidR="00A8614F" w:rsidRPr="00C61D73" w:rsidRDefault="00A8614F" w:rsidP="00E4594E">
      <w:pPr>
        <w:pStyle w:val="Bezodstpw"/>
        <w:numPr>
          <w:ilvl w:val="0"/>
          <w:numId w:val="5"/>
        </w:numPr>
        <w:jc w:val="left"/>
        <w:rPr>
          <w:sz w:val="22"/>
        </w:rPr>
      </w:pPr>
      <w:r w:rsidRPr="00C61D73">
        <w:rPr>
          <w:sz w:val="22"/>
        </w:rPr>
        <w:t xml:space="preserve">dopłaty </w:t>
      </w:r>
      <w:r w:rsidR="00571801">
        <w:rPr>
          <w:sz w:val="22"/>
        </w:rPr>
        <w:t xml:space="preserve">do pokoju 1-os. w wysokości </w:t>
      </w:r>
      <w:r w:rsidR="00BE1569">
        <w:rPr>
          <w:sz w:val="22"/>
        </w:rPr>
        <w:t>5</w:t>
      </w:r>
      <w:r w:rsidR="00571801">
        <w:rPr>
          <w:sz w:val="22"/>
        </w:rPr>
        <w:t>50</w:t>
      </w:r>
      <w:r w:rsidR="0002643D">
        <w:rPr>
          <w:sz w:val="22"/>
        </w:rPr>
        <w:t xml:space="preserve"> PLN</w:t>
      </w:r>
      <w:r w:rsidRPr="00C61D73">
        <w:rPr>
          <w:sz w:val="22"/>
        </w:rPr>
        <w:t>/os. za cały wyjazd,</w:t>
      </w:r>
    </w:p>
    <w:p w14:paraId="20FA42CF" w14:textId="77777777" w:rsidR="00A8614F" w:rsidRPr="00C61D73" w:rsidRDefault="00A8614F" w:rsidP="00E4594E">
      <w:pPr>
        <w:pStyle w:val="Bezodstpw"/>
        <w:numPr>
          <w:ilvl w:val="0"/>
          <w:numId w:val="5"/>
        </w:numPr>
        <w:jc w:val="left"/>
        <w:rPr>
          <w:sz w:val="22"/>
        </w:rPr>
      </w:pPr>
      <w:r w:rsidRPr="00C61D73">
        <w:rPr>
          <w:sz w:val="22"/>
        </w:rPr>
        <w:t>napojów do obiadokolacji, wydatków osobistych.</w:t>
      </w:r>
    </w:p>
    <w:p w14:paraId="3BE1CCE7" w14:textId="77777777" w:rsidR="00A8614F" w:rsidRPr="00C61D73" w:rsidRDefault="00A8614F" w:rsidP="003B0308">
      <w:pPr>
        <w:pStyle w:val="Bezodstpw"/>
        <w:rPr>
          <w:bCs/>
          <w:sz w:val="22"/>
        </w:rPr>
      </w:pPr>
    </w:p>
    <w:p w14:paraId="607E9242" w14:textId="77777777" w:rsidR="00A8614F" w:rsidRPr="00C61D73" w:rsidRDefault="00A8614F" w:rsidP="003B0308">
      <w:pPr>
        <w:pStyle w:val="Bezodstpw"/>
        <w:rPr>
          <w:bCs/>
          <w:sz w:val="22"/>
        </w:rPr>
        <w:sectPr w:rsidR="00A8614F" w:rsidRPr="00C61D73" w:rsidSect="00A8614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2BDCDBB" w14:textId="77777777" w:rsidR="000457EF" w:rsidRPr="00C61D73" w:rsidRDefault="000457EF" w:rsidP="003B0308">
      <w:pPr>
        <w:pStyle w:val="Bezodstpw"/>
        <w:jc w:val="center"/>
        <w:rPr>
          <w:b/>
          <w:sz w:val="22"/>
        </w:rPr>
      </w:pPr>
    </w:p>
    <w:p w14:paraId="768A8461" w14:textId="77777777" w:rsidR="007F56D2" w:rsidRPr="00C61D73" w:rsidRDefault="007F56D2" w:rsidP="00E17F65">
      <w:pPr>
        <w:pStyle w:val="Bezodstpw"/>
        <w:rPr>
          <w:b/>
          <w:sz w:val="22"/>
        </w:rPr>
      </w:pPr>
    </w:p>
    <w:p w14:paraId="3B056A69" w14:textId="77777777" w:rsidR="0046096A" w:rsidRDefault="0046096A" w:rsidP="003B0308">
      <w:pPr>
        <w:pStyle w:val="Bezodstpw"/>
        <w:jc w:val="center"/>
        <w:rPr>
          <w:b/>
          <w:sz w:val="22"/>
        </w:rPr>
      </w:pPr>
    </w:p>
    <w:p w14:paraId="59D00AA5" w14:textId="77777777" w:rsidR="00AE0C99" w:rsidRPr="00C61D73" w:rsidRDefault="00AE0C99" w:rsidP="003B0308">
      <w:pPr>
        <w:pStyle w:val="Bezodstpw"/>
        <w:jc w:val="center"/>
        <w:rPr>
          <w:b/>
          <w:sz w:val="22"/>
        </w:rPr>
      </w:pPr>
      <w:r w:rsidRPr="00C61D73">
        <w:rPr>
          <w:b/>
          <w:sz w:val="22"/>
        </w:rPr>
        <w:t>UWAGA!</w:t>
      </w:r>
    </w:p>
    <w:p w14:paraId="1D35473E" w14:textId="77777777" w:rsidR="00AE0C99" w:rsidRPr="00C61D73" w:rsidRDefault="00E17F65" w:rsidP="003B0308">
      <w:pPr>
        <w:pStyle w:val="Bezodstpw"/>
        <w:numPr>
          <w:ilvl w:val="0"/>
          <w:numId w:val="6"/>
        </w:numPr>
        <w:jc w:val="center"/>
        <w:rPr>
          <w:sz w:val="22"/>
        </w:rPr>
      </w:pPr>
      <w:r w:rsidRPr="00E17F65">
        <w:rPr>
          <w:b/>
          <w:sz w:val="22"/>
          <w:u w:val="single"/>
        </w:rPr>
        <w:t>PASZPORT</w:t>
      </w:r>
      <w:r>
        <w:rPr>
          <w:sz w:val="22"/>
        </w:rPr>
        <w:t xml:space="preserve"> </w:t>
      </w:r>
      <w:r w:rsidR="005C0996" w:rsidRPr="00C61D73">
        <w:rPr>
          <w:sz w:val="22"/>
        </w:rPr>
        <w:t>musi być ważny min.</w:t>
      </w:r>
      <w:r w:rsidR="00493184" w:rsidRPr="00C61D73">
        <w:rPr>
          <w:sz w:val="22"/>
        </w:rPr>
        <w:t xml:space="preserve"> 6 miesięc</w:t>
      </w:r>
      <w:r w:rsidR="005C0996" w:rsidRPr="00C61D73">
        <w:rPr>
          <w:sz w:val="22"/>
        </w:rPr>
        <w:t>y od daty powrotu z pielgrzymki</w:t>
      </w:r>
      <w:r w:rsidR="00E72CF6">
        <w:rPr>
          <w:sz w:val="22"/>
        </w:rPr>
        <w:t>,</w:t>
      </w:r>
    </w:p>
    <w:p w14:paraId="1FFACD33" w14:textId="77777777" w:rsidR="00AE0C99" w:rsidRPr="00C61D73" w:rsidRDefault="002A0781" w:rsidP="003B0308">
      <w:pPr>
        <w:pStyle w:val="Bezodstpw"/>
        <w:numPr>
          <w:ilvl w:val="0"/>
          <w:numId w:val="6"/>
        </w:numPr>
        <w:jc w:val="center"/>
        <w:rPr>
          <w:sz w:val="22"/>
        </w:rPr>
      </w:pPr>
      <w:r w:rsidRPr="00C61D73">
        <w:rPr>
          <w:sz w:val="22"/>
        </w:rPr>
        <w:t>msze</w:t>
      </w:r>
      <w:r w:rsidR="00AE0C99" w:rsidRPr="00C61D73">
        <w:rPr>
          <w:sz w:val="22"/>
        </w:rPr>
        <w:t xml:space="preserve"> będą zorganizowane zgodnie z życzeniem Księdza – opiekuna pielgrzymki,</w:t>
      </w:r>
    </w:p>
    <w:p w14:paraId="739ECF6D" w14:textId="77777777" w:rsidR="00AE0C99" w:rsidRPr="00C61D73" w:rsidRDefault="007F56D2" w:rsidP="003B0308">
      <w:pPr>
        <w:pStyle w:val="Bezodstpw"/>
        <w:numPr>
          <w:ilvl w:val="0"/>
          <w:numId w:val="6"/>
        </w:numPr>
        <w:jc w:val="center"/>
        <w:rPr>
          <w:sz w:val="22"/>
        </w:rPr>
      </w:pPr>
      <w:r>
        <w:rPr>
          <w:sz w:val="22"/>
        </w:rPr>
        <w:t>uczestnicy</w:t>
      </w:r>
      <w:r w:rsidR="00AE0C99" w:rsidRPr="00C61D73">
        <w:rPr>
          <w:sz w:val="22"/>
        </w:rPr>
        <w:t xml:space="preserve"> mogą dodatkowo ubezpie</w:t>
      </w:r>
      <w:r w:rsidR="005C0996" w:rsidRPr="00C61D73">
        <w:rPr>
          <w:sz w:val="22"/>
        </w:rPr>
        <w:t>czyć się od chorób przewlekłych oraz od kosztów rezygnacji z wyjazdu</w:t>
      </w:r>
      <w:r w:rsidR="0002643D">
        <w:rPr>
          <w:sz w:val="22"/>
        </w:rPr>
        <w:t xml:space="preserve"> – chęć dodatkowego ubezpieczenia </w:t>
      </w:r>
      <w:r w:rsidR="00E17F65">
        <w:rPr>
          <w:sz w:val="22"/>
        </w:rPr>
        <w:t xml:space="preserve">należy zgłosić </w:t>
      </w:r>
      <w:r w:rsidR="00FD4D7C">
        <w:rPr>
          <w:sz w:val="22"/>
        </w:rPr>
        <w:t xml:space="preserve">i opłacić </w:t>
      </w:r>
      <w:r w:rsidR="00E17F65">
        <w:rPr>
          <w:sz w:val="22"/>
        </w:rPr>
        <w:t>w momencie podpis</w:t>
      </w:r>
      <w:r w:rsidR="00170EA5">
        <w:rPr>
          <w:sz w:val="22"/>
        </w:rPr>
        <w:t>y</w:t>
      </w:r>
      <w:r w:rsidR="006239E2">
        <w:rPr>
          <w:sz w:val="22"/>
        </w:rPr>
        <w:t>w</w:t>
      </w:r>
      <w:r w:rsidR="00E17F65">
        <w:rPr>
          <w:sz w:val="22"/>
        </w:rPr>
        <w:t>ania umowy,</w:t>
      </w:r>
    </w:p>
    <w:p w14:paraId="2E8887C1" w14:textId="77777777" w:rsidR="00AE0C99" w:rsidRPr="00C61D73" w:rsidRDefault="00AE0C99" w:rsidP="003B0308">
      <w:pPr>
        <w:pStyle w:val="Bezodstpw"/>
        <w:numPr>
          <w:ilvl w:val="0"/>
          <w:numId w:val="6"/>
        </w:numPr>
        <w:jc w:val="center"/>
        <w:rPr>
          <w:sz w:val="22"/>
        </w:rPr>
      </w:pPr>
      <w:r w:rsidRPr="00C61D73">
        <w:rPr>
          <w:sz w:val="22"/>
        </w:rPr>
        <w:t>program ma charakter ramowy – kolejno</w:t>
      </w:r>
      <w:r w:rsidR="002A0781" w:rsidRPr="00C61D73">
        <w:rPr>
          <w:sz w:val="22"/>
        </w:rPr>
        <w:t>ść zwiedzania może ulec zmianie,</w:t>
      </w:r>
    </w:p>
    <w:p w14:paraId="46CCB408" w14:textId="77777777" w:rsidR="003B5C45" w:rsidRPr="00C61D73" w:rsidRDefault="00A267C4" w:rsidP="003B0308">
      <w:pPr>
        <w:pStyle w:val="Bezodstpw"/>
        <w:numPr>
          <w:ilvl w:val="0"/>
          <w:numId w:val="6"/>
        </w:numPr>
        <w:jc w:val="center"/>
        <w:rPr>
          <w:sz w:val="22"/>
        </w:rPr>
      </w:pPr>
      <w:r w:rsidRPr="00C61D73">
        <w:rPr>
          <w:sz w:val="22"/>
        </w:rPr>
        <w:t>ilość uczestników jest ograniczona,</w:t>
      </w:r>
    </w:p>
    <w:p w14:paraId="3623643C" w14:textId="46F89261" w:rsidR="0002643D" w:rsidRDefault="0002643D" w:rsidP="003B0308">
      <w:pPr>
        <w:pStyle w:val="Bezodstpw"/>
        <w:numPr>
          <w:ilvl w:val="0"/>
          <w:numId w:val="6"/>
        </w:numPr>
        <w:jc w:val="center"/>
        <w:rPr>
          <w:sz w:val="22"/>
        </w:rPr>
      </w:pPr>
      <w:r>
        <w:rPr>
          <w:sz w:val="22"/>
        </w:rPr>
        <w:t>ceny wstępów mogą ulec zmianie.</w:t>
      </w:r>
    </w:p>
    <w:p w14:paraId="4914717F" w14:textId="3053024F" w:rsidR="00600E8D" w:rsidRDefault="00600E8D" w:rsidP="00600E8D">
      <w:pPr>
        <w:pStyle w:val="Bezodstpw"/>
        <w:jc w:val="center"/>
        <w:rPr>
          <w:sz w:val="22"/>
        </w:rPr>
      </w:pPr>
    </w:p>
    <w:p w14:paraId="7B8C5D1F" w14:textId="52DD78F4" w:rsidR="00600E8D" w:rsidRDefault="00600E8D" w:rsidP="00600E8D">
      <w:pPr>
        <w:pStyle w:val="Bezodstpw"/>
        <w:jc w:val="center"/>
        <w:rPr>
          <w:sz w:val="22"/>
        </w:rPr>
      </w:pPr>
    </w:p>
    <w:p w14:paraId="15760AE0" w14:textId="5B52D79D" w:rsidR="00600E8D" w:rsidRPr="00D67209" w:rsidRDefault="00600E8D" w:rsidP="00600E8D">
      <w:pPr>
        <w:pStyle w:val="Bezodstpw"/>
        <w:jc w:val="left"/>
        <w:rPr>
          <w:b/>
          <w:bCs/>
          <w:i w:val="0"/>
          <w:iCs/>
          <w:sz w:val="34"/>
          <w:szCs w:val="34"/>
        </w:rPr>
      </w:pPr>
      <w:r w:rsidRPr="00D67209">
        <w:rPr>
          <w:b/>
          <w:bCs/>
          <w:i w:val="0"/>
          <w:iCs/>
          <w:sz w:val="34"/>
          <w:szCs w:val="34"/>
        </w:rPr>
        <w:t>Ks. Mateusz Ryba – 602 660 823</w:t>
      </w:r>
    </w:p>
    <w:sectPr w:rsidR="00600E8D" w:rsidRPr="00D67209" w:rsidSect="00E252C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3AE0D" w14:textId="77777777" w:rsidR="00280842" w:rsidRDefault="00280842" w:rsidP="001C0D00">
      <w:pPr>
        <w:spacing w:after="0" w:line="240" w:lineRule="auto"/>
      </w:pPr>
      <w:r>
        <w:separator/>
      </w:r>
    </w:p>
  </w:endnote>
  <w:endnote w:type="continuationSeparator" w:id="0">
    <w:p w14:paraId="4848F15F" w14:textId="77777777" w:rsidR="00280842" w:rsidRDefault="00280842" w:rsidP="001C0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 Bold"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75A5C" w14:textId="77777777" w:rsidR="001D5E30" w:rsidRDefault="001D5E30" w:rsidP="0091731A">
    <w:pPr>
      <w:pStyle w:val="Stopka"/>
      <w:pBdr>
        <w:top w:val="single" w:sz="4" w:space="1" w:color="auto"/>
      </w:pBd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07D05D29" wp14:editId="5F92AD22">
              <wp:simplePos x="0" y="0"/>
              <wp:positionH relativeFrom="margin">
                <wp:align>center</wp:align>
              </wp:positionH>
              <wp:positionV relativeFrom="paragraph">
                <wp:posOffset>109435</wp:posOffset>
              </wp:positionV>
              <wp:extent cx="6840747" cy="414068"/>
              <wp:effectExtent l="0" t="0" r="0" b="508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747" cy="4140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FB5B30" w14:textId="77777777" w:rsidR="001D5E30" w:rsidRPr="00525A7A" w:rsidRDefault="001D5E30" w:rsidP="00525A7A">
                          <w:pPr>
                            <w:spacing w:after="0"/>
                            <w:rPr>
                              <w:rFonts w:ascii="Book Antiqua" w:hAnsi="Book Antiqua"/>
                              <w:b/>
                              <w:i/>
                              <w:color w:val="002060"/>
                              <w:sz w:val="28"/>
                            </w:rPr>
                          </w:pPr>
                          <w:r w:rsidRPr="00525A7A">
                            <w:rPr>
                              <w:rFonts w:ascii="Book Antiqua" w:hAnsi="Book Antiqua"/>
                              <w:color w:val="002060"/>
                              <w:sz w:val="28"/>
                            </w:rPr>
                            <w:t>www.pielgrzymkianda.pl</w:t>
                          </w:r>
                          <w:r>
                            <w:rPr>
                              <w:rFonts w:ascii="Book Antiqua" w:hAnsi="Book Antiqua"/>
                              <w:b/>
                              <w:i/>
                              <w:color w:val="002060"/>
                              <w:sz w:val="28"/>
                            </w:rPr>
                            <w:tab/>
                          </w:r>
                          <w:r w:rsidRPr="00525A7A">
                            <w:rPr>
                              <w:rFonts w:ascii="Book Antiqua" w:hAnsi="Book Antiqua"/>
                              <w:b/>
                              <w:i/>
                              <w:color w:val="002060"/>
                              <w:sz w:val="36"/>
                            </w:rPr>
                            <w:t xml:space="preserve">Biuro Turystyczne </w:t>
                          </w:r>
                          <w:proofErr w:type="spellStart"/>
                          <w:r w:rsidRPr="00525A7A">
                            <w:rPr>
                              <w:rFonts w:ascii="Book Antiqua" w:hAnsi="Book Antiqua"/>
                              <w:b/>
                              <w:i/>
                              <w:color w:val="002060"/>
                              <w:sz w:val="36"/>
                            </w:rPr>
                            <w:t>AnDa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  <w:i/>
                              <w:color w:val="002060"/>
                              <w:sz w:val="28"/>
                            </w:rPr>
                            <w:tab/>
                          </w:r>
                          <w:r w:rsidRPr="00525A7A">
                            <w:rPr>
                              <w:rFonts w:ascii="Book Antiqua" w:hAnsi="Book Antiqua"/>
                              <w:b/>
                              <w:i/>
                              <w:color w:val="002060"/>
                              <w:sz w:val="28"/>
                            </w:rPr>
                            <w:t xml:space="preserve">kom. +48 608 300 </w:t>
                          </w:r>
                          <w:r>
                            <w:rPr>
                              <w:rFonts w:ascii="Book Antiqua" w:hAnsi="Book Antiqua"/>
                              <w:b/>
                              <w:i/>
                              <w:color w:val="002060"/>
                              <w:sz w:val="28"/>
                            </w:rPr>
                            <w:t>4</w:t>
                          </w:r>
                          <w:r w:rsidRPr="00525A7A">
                            <w:rPr>
                              <w:rFonts w:ascii="Book Antiqua" w:hAnsi="Book Antiqua"/>
                              <w:b/>
                              <w:i/>
                              <w:color w:val="002060"/>
                              <w:sz w:val="28"/>
                            </w:rPr>
                            <w:t>62</w:t>
                          </w:r>
                        </w:p>
                        <w:p w14:paraId="3AE63D45" w14:textId="77777777" w:rsidR="001D5E30" w:rsidRPr="00525A7A" w:rsidRDefault="001D5E30" w:rsidP="00665E5A">
                          <w:pPr>
                            <w:spacing w:after="0"/>
                            <w:jc w:val="center"/>
                            <w:rPr>
                              <w:rFonts w:ascii="Book Antiqua" w:hAnsi="Book Antiqua"/>
                              <w:b/>
                              <w:i/>
                              <w:color w:val="002060"/>
                              <w:sz w:val="20"/>
                            </w:rPr>
                          </w:pPr>
                        </w:p>
                        <w:p w14:paraId="2DC94B39" w14:textId="77777777" w:rsidR="001D5E30" w:rsidRPr="00525A7A" w:rsidRDefault="001D5E30" w:rsidP="00F313AC">
                          <w:pPr>
                            <w:spacing w:after="0"/>
                            <w:rPr>
                              <w:sz w:val="14"/>
                            </w:rPr>
                          </w:pPr>
                        </w:p>
                        <w:p w14:paraId="1E57844E" w14:textId="77777777" w:rsidR="001D5E30" w:rsidRPr="00525A7A" w:rsidRDefault="001D5E30">
                          <w:pPr>
                            <w:rPr>
                              <w:sz w:val="14"/>
                            </w:rPr>
                          </w:pPr>
                        </w:p>
                        <w:p w14:paraId="1E7B5976" w14:textId="77777777" w:rsidR="001D5E30" w:rsidRPr="00525A7A" w:rsidRDefault="001D5E30" w:rsidP="00F313AC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D05D2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8.6pt;width:538.65pt;height:32.6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" stroked="f">
              <v:textbox>
                <w:txbxContent>
                  <w:p w14:paraId="79FB5B30" w14:textId="77777777" w:rsidR="001D5E30" w:rsidRPr="00525A7A" w:rsidRDefault="001D5E30" w:rsidP="00525A7A">
                    <w:pPr>
                      <w:spacing w:after="0"/>
                      <w:rPr>
                        <w:rFonts w:ascii="Book Antiqua" w:hAnsi="Book Antiqua"/>
                        <w:b/>
                        <w:i/>
                        <w:color w:val="002060"/>
                        <w:sz w:val="28"/>
                      </w:rPr>
                    </w:pPr>
                    <w:r w:rsidRPr="00525A7A">
                      <w:rPr>
                        <w:rFonts w:ascii="Book Antiqua" w:hAnsi="Book Antiqua"/>
                        <w:color w:val="002060"/>
                        <w:sz w:val="28"/>
                      </w:rPr>
                      <w:t>www.pielgrzymkianda.pl</w:t>
                    </w:r>
                    <w:r>
                      <w:rPr>
                        <w:rFonts w:ascii="Book Antiqua" w:hAnsi="Book Antiqua"/>
                        <w:b/>
                        <w:i/>
                        <w:color w:val="002060"/>
                        <w:sz w:val="28"/>
                      </w:rPr>
                      <w:tab/>
                    </w:r>
                    <w:r w:rsidRPr="00525A7A">
                      <w:rPr>
                        <w:rFonts w:ascii="Book Antiqua" w:hAnsi="Book Antiqua"/>
                        <w:b/>
                        <w:i/>
                        <w:color w:val="002060"/>
                        <w:sz w:val="36"/>
                      </w:rPr>
                      <w:t xml:space="preserve">Biuro Turystyczne </w:t>
                    </w:r>
                    <w:proofErr w:type="spellStart"/>
                    <w:r w:rsidRPr="00525A7A">
                      <w:rPr>
                        <w:rFonts w:ascii="Book Antiqua" w:hAnsi="Book Antiqua"/>
                        <w:b/>
                        <w:i/>
                        <w:color w:val="002060"/>
                        <w:sz w:val="36"/>
                      </w:rPr>
                      <w:t>AnDa</w:t>
                    </w:r>
                    <w:proofErr w:type="spellEnd"/>
                    <w:r>
                      <w:rPr>
                        <w:rFonts w:ascii="Book Antiqua" w:hAnsi="Book Antiqua"/>
                        <w:b/>
                        <w:i/>
                        <w:color w:val="002060"/>
                        <w:sz w:val="28"/>
                      </w:rPr>
                      <w:tab/>
                    </w:r>
                    <w:r w:rsidRPr="00525A7A">
                      <w:rPr>
                        <w:rFonts w:ascii="Book Antiqua" w:hAnsi="Book Antiqua"/>
                        <w:b/>
                        <w:i/>
                        <w:color w:val="002060"/>
                        <w:sz w:val="28"/>
                      </w:rPr>
                      <w:t xml:space="preserve">kom. +48 608 300 </w:t>
                    </w:r>
                    <w:r>
                      <w:rPr>
                        <w:rFonts w:ascii="Book Antiqua" w:hAnsi="Book Antiqua"/>
                        <w:b/>
                        <w:i/>
                        <w:color w:val="002060"/>
                        <w:sz w:val="28"/>
                      </w:rPr>
                      <w:t>4</w:t>
                    </w:r>
                    <w:r w:rsidRPr="00525A7A">
                      <w:rPr>
                        <w:rFonts w:ascii="Book Antiqua" w:hAnsi="Book Antiqua"/>
                        <w:b/>
                        <w:i/>
                        <w:color w:val="002060"/>
                        <w:sz w:val="28"/>
                      </w:rPr>
                      <w:t>62</w:t>
                    </w:r>
                  </w:p>
                  <w:p w14:paraId="3AE63D45" w14:textId="77777777" w:rsidR="001D5E30" w:rsidRPr="00525A7A" w:rsidRDefault="001D5E30" w:rsidP="00665E5A">
                    <w:pPr>
                      <w:spacing w:after="0"/>
                      <w:jc w:val="center"/>
                      <w:rPr>
                        <w:rFonts w:ascii="Book Antiqua" w:hAnsi="Book Antiqua"/>
                        <w:b/>
                        <w:i/>
                        <w:color w:val="002060"/>
                        <w:sz w:val="20"/>
                      </w:rPr>
                    </w:pPr>
                  </w:p>
                  <w:p w14:paraId="2DC94B39" w14:textId="77777777" w:rsidR="001D5E30" w:rsidRPr="00525A7A" w:rsidRDefault="001D5E30" w:rsidP="00F313AC">
                    <w:pPr>
                      <w:spacing w:after="0"/>
                      <w:rPr>
                        <w:sz w:val="14"/>
                      </w:rPr>
                    </w:pPr>
                  </w:p>
                  <w:p w14:paraId="1E57844E" w14:textId="77777777" w:rsidR="001D5E30" w:rsidRPr="00525A7A" w:rsidRDefault="001D5E30">
                    <w:pPr>
                      <w:rPr>
                        <w:sz w:val="14"/>
                      </w:rPr>
                    </w:pPr>
                  </w:p>
                  <w:p w14:paraId="1E7B5976" w14:textId="77777777" w:rsidR="001D5E30" w:rsidRPr="00525A7A" w:rsidRDefault="001D5E30" w:rsidP="00F313AC">
                    <w:pPr>
                      <w:spacing w:after="0" w:line="240" w:lineRule="auto"/>
                      <w:rPr>
                        <w:sz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7B78C" w14:textId="77777777" w:rsidR="00280842" w:rsidRDefault="00280842" w:rsidP="001C0D00">
      <w:pPr>
        <w:spacing w:after="0" w:line="240" w:lineRule="auto"/>
      </w:pPr>
      <w:r>
        <w:separator/>
      </w:r>
    </w:p>
  </w:footnote>
  <w:footnote w:type="continuationSeparator" w:id="0">
    <w:p w14:paraId="6786420C" w14:textId="77777777" w:rsidR="00280842" w:rsidRDefault="00280842" w:rsidP="001C0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3006"/>
    <w:multiLevelType w:val="hybridMultilevel"/>
    <w:tmpl w:val="070234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464E8"/>
    <w:multiLevelType w:val="hybridMultilevel"/>
    <w:tmpl w:val="BCCC8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D1D02"/>
    <w:multiLevelType w:val="hybridMultilevel"/>
    <w:tmpl w:val="24F06C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3E2494"/>
    <w:multiLevelType w:val="hybridMultilevel"/>
    <w:tmpl w:val="D6947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F3404"/>
    <w:multiLevelType w:val="hybridMultilevel"/>
    <w:tmpl w:val="5BB6A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252EE"/>
    <w:multiLevelType w:val="hybridMultilevel"/>
    <w:tmpl w:val="5172F4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1D9"/>
    <w:rsid w:val="00010132"/>
    <w:rsid w:val="0001139D"/>
    <w:rsid w:val="000216DB"/>
    <w:rsid w:val="0002596B"/>
    <w:rsid w:val="0002643D"/>
    <w:rsid w:val="000315F0"/>
    <w:rsid w:val="000455DF"/>
    <w:rsid w:val="000457EF"/>
    <w:rsid w:val="00061EA7"/>
    <w:rsid w:val="000710C9"/>
    <w:rsid w:val="00074A90"/>
    <w:rsid w:val="00077CA6"/>
    <w:rsid w:val="00095DA0"/>
    <w:rsid w:val="000973E3"/>
    <w:rsid w:val="000A0AED"/>
    <w:rsid w:val="000A118B"/>
    <w:rsid w:val="000A41E7"/>
    <w:rsid w:val="000A69FB"/>
    <w:rsid w:val="000A7FD0"/>
    <w:rsid w:val="000B0F52"/>
    <w:rsid w:val="000B32F7"/>
    <w:rsid w:val="000C589C"/>
    <w:rsid w:val="000C7F27"/>
    <w:rsid w:val="000D269E"/>
    <w:rsid w:val="00114E36"/>
    <w:rsid w:val="001214D0"/>
    <w:rsid w:val="0012572E"/>
    <w:rsid w:val="0015774B"/>
    <w:rsid w:val="00170EA5"/>
    <w:rsid w:val="001759BC"/>
    <w:rsid w:val="00183C4A"/>
    <w:rsid w:val="00185907"/>
    <w:rsid w:val="00185D85"/>
    <w:rsid w:val="00190AA4"/>
    <w:rsid w:val="00190C37"/>
    <w:rsid w:val="00191B35"/>
    <w:rsid w:val="001A1CA2"/>
    <w:rsid w:val="001A38B6"/>
    <w:rsid w:val="001A7B82"/>
    <w:rsid w:val="001B5158"/>
    <w:rsid w:val="001C0D00"/>
    <w:rsid w:val="001C5D7E"/>
    <w:rsid w:val="001D5E30"/>
    <w:rsid w:val="001E36B7"/>
    <w:rsid w:val="001F4115"/>
    <w:rsid w:val="00202249"/>
    <w:rsid w:val="00202A22"/>
    <w:rsid w:val="0020355B"/>
    <w:rsid w:val="0021068D"/>
    <w:rsid w:val="00214FAB"/>
    <w:rsid w:val="00216ACA"/>
    <w:rsid w:val="00221436"/>
    <w:rsid w:val="002224C3"/>
    <w:rsid w:val="00222760"/>
    <w:rsid w:val="002259CE"/>
    <w:rsid w:val="002345D6"/>
    <w:rsid w:val="002455C6"/>
    <w:rsid w:val="00252C99"/>
    <w:rsid w:val="00254386"/>
    <w:rsid w:val="00255886"/>
    <w:rsid w:val="00262130"/>
    <w:rsid w:val="002652F2"/>
    <w:rsid w:val="00280842"/>
    <w:rsid w:val="00280E78"/>
    <w:rsid w:val="00282A7D"/>
    <w:rsid w:val="0029306B"/>
    <w:rsid w:val="00294E60"/>
    <w:rsid w:val="002A0781"/>
    <w:rsid w:val="002A783B"/>
    <w:rsid w:val="002C1D5A"/>
    <w:rsid w:val="002C1EF4"/>
    <w:rsid w:val="002C57E4"/>
    <w:rsid w:val="002D6BBF"/>
    <w:rsid w:val="002E12FF"/>
    <w:rsid w:val="002E1CDB"/>
    <w:rsid w:val="002F0221"/>
    <w:rsid w:val="002F2F4B"/>
    <w:rsid w:val="00301E92"/>
    <w:rsid w:val="00304732"/>
    <w:rsid w:val="00304F96"/>
    <w:rsid w:val="00306149"/>
    <w:rsid w:val="003162F4"/>
    <w:rsid w:val="00317D9B"/>
    <w:rsid w:val="00326FC8"/>
    <w:rsid w:val="00333C44"/>
    <w:rsid w:val="0033563C"/>
    <w:rsid w:val="0033684D"/>
    <w:rsid w:val="003406F8"/>
    <w:rsid w:val="00344185"/>
    <w:rsid w:val="003521EA"/>
    <w:rsid w:val="00363DF1"/>
    <w:rsid w:val="00382216"/>
    <w:rsid w:val="00395385"/>
    <w:rsid w:val="00396962"/>
    <w:rsid w:val="003969B6"/>
    <w:rsid w:val="003A25B0"/>
    <w:rsid w:val="003A682F"/>
    <w:rsid w:val="003B0308"/>
    <w:rsid w:val="003B5C45"/>
    <w:rsid w:val="003D0F8E"/>
    <w:rsid w:val="003E2D52"/>
    <w:rsid w:val="003E677D"/>
    <w:rsid w:val="003F04FE"/>
    <w:rsid w:val="003F1E4B"/>
    <w:rsid w:val="003F65D7"/>
    <w:rsid w:val="00406133"/>
    <w:rsid w:val="00407589"/>
    <w:rsid w:val="00410350"/>
    <w:rsid w:val="00413F51"/>
    <w:rsid w:val="00420568"/>
    <w:rsid w:val="00420C4F"/>
    <w:rsid w:val="004221BE"/>
    <w:rsid w:val="00422B47"/>
    <w:rsid w:val="00444ED7"/>
    <w:rsid w:val="0045120D"/>
    <w:rsid w:val="00454F7C"/>
    <w:rsid w:val="00456710"/>
    <w:rsid w:val="00457BC8"/>
    <w:rsid w:val="0046096A"/>
    <w:rsid w:val="00460EC7"/>
    <w:rsid w:val="0046340E"/>
    <w:rsid w:val="0047072D"/>
    <w:rsid w:val="004746DD"/>
    <w:rsid w:val="00484C6A"/>
    <w:rsid w:val="00493184"/>
    <w:rsid w:val="004A5988"/>
    <w:rsid w:val="004B14F8"/>
    <w:rsid w:val="004B2D4D"/>
    <w:rsid w:val="004B39E4"/>
    <w:rsid w:val="004C0A46"/>
    <w:rsid w:val="004D106A"/>
    <w:rsid w:val="004D4C9D"/>
    <w:rsid w:val="004D7D91"/>
    <w:rsid w:val="004E5CEE"/>
    <w:rsid w:val="004E6E83"/>
    <w:rsid w:val="004E7E86"/>
    <w:rsid w:val="004F5DB1"/>
    <w:rsid w:val="004F5EA0"/>
    <w:rsid w:val="00500608"/>
    <w:rsid w:val="00502963"/>
    <w:rsid w:val="0051166C"/>
    <w:rsid w:val="0052230A"/>
    <w:rsid w:val="00525A7A"/>
    <w:rsid w:val="00525FE0"/>
    <w:rsid w:val="0055051C"/>
    <w:rsid w:val="00563B3C"/>
    <w:rsid w:val="0057023A"/>
    <w:rsid w:val="00571801"/>
    <w:rsid w:val="00573CF6"/>
    <w:rsid w:val="005752D7"/>
    <w:rsid w:val="00581495"/>
    <w:rsid w:val="00584596"/>
    <w:rsid w:val="0058500C"/>
    <w:rsid w:val="00591CEB"/>
    <w:rsid w:val="0059510C"/>
    <w:rsid w:val="00597EC0"/>
    <w:rsid w:val="005B3584"/>
    <w:rsid w:val="005C0996"/>
    <w:rsid w:val="005D3568"/>
    <w:rsid w:val="005D4D9F"/>
    <w:rsid w:val="005D5840"/>
    <w:rsid w:val="005E4832"/>
    <w:rsid w:val="005F32E5"/>
    <w:rsid w:val="00600E8D"/>
    <w:rsid w:val="00611E2A"/>
    <w:rsid w:val="00612CF0"/>
    <w:rsid w:val="00613840"/>
    <w:rsid w:val="0061659C"/>
    <w:rsid w:val="00620D94"/>
    <w:rsid w:val="006239E2"/>
    <w:rsid w:val="00624F3E"/>
    <w:rsid w:val="00630E20"/>
    <w:rsid w:val="00636562"/>
    <w:rsid w:val="00652D9C"/>
    <w:rsid w:val="006539D2"/>
    <w:rsid w:val="00654E05"/>
    <w:rsid w:val="00655B6F"/>
    <w:rsid w:val="006568CC"/>
    <w:rsid w:val="00660074"/>
    <w:rsid w:val="00665E5A"/>
    <w:rsid w:val="00667660"/>
    <w:rsid w:val="0067613D"/>
    <w:rsid w:val="006767D2"/>
    <w:rsid w:val="00692CEF"/>
    <w:rsid w:val="006A54E9"/>
    <w:rsid w:val="006B2160"/>
    <w:rsid w:val="006B696E"/>
    <w:rsid w:val="006C0309"/>
    <w:rsid w:val="006C6F41"/>
    <w:rsid w:val="006D4201"/>
    <w:rsid w:val="006D5D6E"/>
    <w:rsid w:val="006D7068"/>
    <w:rsid w:val="006E3F0F"/>
    <w:rsid w:val="006E6D57"/>
    <w:rsid w:val="006F392B"/>
    <w:rsid w:val="006F4277"/>
    <w:rsid w:val="006F77BB"/>
    <w:rsid w:val="0070114C"/>
    <w:rsid w:val="00736A43"/>
    <w:rsid w:val="00740A39"/>
    <w:rsid w:val="00740D4D"/>
    <w:rsid w:val="00745C6B"/>
    <w:rsid w:val="00751852"/>
    <w:rsid w:val="007549F9"/>
    <w:rsid w:val="00756A41"/>
    <w:rsid w:val="007640F7"/>
    <w:rsid w:val="007664E4"/>
    <w:rsid w:val="00766ED6"/>
    <w:rsid w:val="0077181D"/>
    <w:rsid w:val="007736D4"/>
    <w:rsid w:val="007A7506"/>
    <w:rsid w:val="007B3D70"/>
    <w:rsid w:val="007C00AF"/>
    <w:rsid w:val="007D012A"/>
    <w:rsid w:val="007D01EC"/>
    <w:rsid w:val="007D189E"/>
    <w:rsid w:val="007E0269"/>
    <w:rsid w:val="007F0C4B"/>
    <w:rsid w:val="007F3D83"/>
    <w:rsid w:val="007F56D2"/>
    <w:rsid w:val="007F5CA3"/>
    <w:rsid w:val="007F6263"/>
    <w:rsid w:val="00804968"/>
    <w:rsid w:val="00804A2F"/>
    <w:rsid w:val="00807A09"/>
    <w:rsid w:val="008157DA"/>
    <w:rsid w:val="00820850"/>
    <w:rsid w:val="00823E01"/>
    <w:rsid w:val="00834021"/>
    <w:rsid w:val="00837696"/>
    <w:rsid w:val="0084108F"/>
    <w:rsid w:val="00843F18"/>
    <w:rsid w:val="00844595"/>
    <w:rsid w:val="00847A0C"/>
    <w:rsid w:val="008507A6"/>
    <w:rsid w:val="008534D8"/>
    <w:rsid w:val="00862E21"/>
    <w:rsid w:val="0086630D"/>
    <w:rsid w:val="008B0AFC"/>
    <w:rsid w:val="008B6A24"/>
    <w:rsid w:val="008D77E5"/>
    <w:rsid w:val="008E42E0"/>
    <w:rsid w:val="008E4FDC"/>
    <w:rsid w:val="008E5282"/>
    <w:rsid w:val="008F27D3"/>
    <w:rsid w:val="008F42E0"/>
    <w:rsid w:val="008F6F50"/>
    <w:rsid w:val="00904393"/>
    <w:rsid w:val="00905649"/>
    <w:rsid w:val="00907EA6"/>
    <w:rsid w:val="0091055D"/>
    <w:rsid w:val="00914C49"/>
    <w:rsid w:val="0091731A"/>
    <w:rsid w:val="009252CD"/>
    <w:rsid w:val="009432BB"/>
    <w:rsid w:val="00995F37"/>
    <w:rsid w:val="009A1212"/>
    <w:rsid w:val="009B298F"/>
    <w:rsid w:val="009B398B"/>
    <w:rsid w:val="009E2C96"/>
    <w:rsid w:val="009E2DEF"/>
    <w:rsid w:val="009E45B7"/>
    <w:rsid w:val="009F1305"/>
    <w:rsid w:val="00A0646C"/>
    <w:rsid w:val="00A1032F"/>
    <w:rsid w:val="00A16282"/>
    <w:rsid w:val="00A16300"/>
    <w:rsid w:val="00A172E2"/>
    <w:rsid w:val="00A243E2"/>
    <w:rsid w:val="00A267C4"/>
    <w:rsid w:val="00A301EA"/>
    <w:rsid w:val="00A3052E"/>
    <w:rsid w:val="00A51286"/>
    <w:rsid w:val="00A5601B"/>
    <w:rsid w:val="00A560E2"/>
    <w:rsid w:val="00A57AA3"/>
    <w:rsid w:val="00A6055F"/>
    <w:rsid w:val="00A64F4D"/>
    <w:rsid w:val="00A662AC"/>
    <w:rsid w:val="00A73575"/>
    <w:rsid w:val="00A75BCF"/>
    <w:rsid w:val="00A807F0"/>
    <w:rsid w:val="00A8614F"/>
    <w:rsid w:val="00A86C96"/>
    <w:rsid w:val="00A911A2"/>
    <w:rsid w:val="00AA4CC5"/>
    <w:rsid w:val="00AA7B88"/>
    <w:rsid w:val="00AB1ADC"/>
    <w:rsid w:val="00AB50E9"/>
    <w:rsid w:val="00AB5FF4"/>
    <w:rsid w:val="00AC1885"/>
    <w:rsid w:val="00AC5907"/>
    <w:rsid w:val="00AD0CB2"/>
    <w:rsid w:val="00AD1625"/>
    <w:rsid w:val="00AD377F"/>
    <w:rsid w:val="00AE0C99"/>
    <w:rsid w:val="00AE522F"/>
    <w:rsid w:val="00AE7F29"/>
    <w:rsid w:val="00B071D9"/>
    <w:rsid w:val="00B219E3"/>
    <w:rsid w:val="00B400ED"/>
    <w:rsid w:val="00B4565A"/>
    <w:rsid w:val="00B47732"/>
    <w:rsid w:val="00B508B5"/>
    <w:rsid w:val="00B608F9"/>
    <w:rsid w:val="00B66743"/>
    <w:rsid w:val="00B67DFC"/>
    <w:rsid w:val="00B702E1"/>
    <w:rsid w:val="00B75113"/>
    <w:rsid w:val="00B757DC"/>
    <w:rsid w:val="00B8066E"/>
    <w:rsid w:val="00B96DA3"/>
    <w:rsid w:val="00BA4729"/>
    <w:rsid w:val="00BB1856"/>
    <w:rsid w:val="00BB260B"/>
    <w:rsid w:val="00BB3EB9"/>
    <w:rsid w:val="00BC1923"/>
    <w:rsid w:val="00BD1B25"/>
    <w:rsid w:val="00BD4749"/>
    <w:rsid w:val="00BD5A85"/>
    <w:rsid w:val="00BD74BB"/>
    <w:rsid w:val="00BE1569"/>
    <w:rsid w:val="00BE17EF"/>
    <w:rsid w:val="00BF41AD"/>
    <w:rsid w:val="00BF448A"/>
    <w:rsid w:val="00BF7FD0"/>
    <w:rsid w:val="00C14299"/>
    <w:rsid w:val="00C14EF4"/>
    <w:rsid w:val="00C15149"/>
    <w:rsid w:val="00C2214E"/>
    <w:rsid w:val="00C265BE"/>
    <w:rsid w:val="00C41AE5"/>
    <w:rsid w:val="00C57B75"/>
    <w:rsid w:val="00C61D73"/>
    <w:rsid w:val="00C72A0B"/>
    <w:rsid w:val="00C73B09"/>
    <w:rsid w:val="00C813CB"/>
    <w:rsid w:val="00C83923"/>
    <w:rsid w:val="00C86DB5"/>
    <w:rsid w:val="00CA360F"/>
    <w:rsid w:val="00CA421B"/>
    <w:rsid w:val="00CC0D49"/>
    <w:rsid w:val="00CD138F"/>
    <w:rsid w:val="00CD1704"/>
    <w:rsid w:val="00CE0B5C"/>
    <w:rsid w:val="00D05ADF"/>
    <w:rsid w:val="00D1151C"/>
    <w:rsid w:val="00D14D30"/>
    <w:rsid w:val="00D17221"/>
    <w:rsid w:val="00D261B7"/>
    <w:rsid w:val="00D30B75"/>
    <w:rsid w:val="00D3283E"/>
    <w:rsid w:val="00D43FFD"/>
    <w:rsid w:val="00D652E8"/>
    <w:rsid w:val="00D66461"/>
    <w:rsid w:val="00D67209"/>
    <w:rsid w:val="00D7230C"/>
    <w:rsid w:val="00D804E1"/>
    <w:rsid w:val="00D851F1"/>
    <w:rsid w:val="00D85991"/>
    <w:rsid w:val="00D939C1"/>
    <w:rsid w:val="00D941F0"/>
    <w:rsid w:val="00D958D3"/>
    <w:rsid w:val="00DA2356"/>
    <w:rsid w:val="00DA3E79"/>
    <w:rsid w:val="00DA5A60"/>
    <w:rsid w:val="00DA5EAD"/>
    <w:rsid w:val="00DB26E8"/>
    <w:rsid w:val="00DB5D29"/>
    <w:rsid w:val="00DD0BFF"/>
    <w:rsid w:val="00DD256F"/>
    <w:rsid w:val="00DD5B5C"/>
    <w:rsid w:val="00DD7FCA"/>
    <w:rsid w:val="00DE0C76"/>
    <w:rsid w:val="00DE626C"/>
    <w:rsid w:val="00DF77CD"/>
    <w:rsid w:val="00E01948"/>
    <w:rsid w:val="00E1602F"/>
    <w:rsid w:val="00E17F65"/>
    <w:rsid w:val="00E252CA"/>
    <w:rsid w:val="00E26994"/>
    <w:rsid w:val="00E319D3"/>
    <w:rsid w:val="00E31A5B"/>
    <w:rsid w:val="00E3446F"/>
    <w:rsid w:val="00E4348E"/>
    <w:rsid w:val="00E4594E"/>
    <w:rsid w:val="00E64811"/>
    <w:rsid w:val="00E65F50"/>
    <w:rsid w:val="00E71C63"/>
    <w:rsid w:val="00E72CF6"/>
    <w:rsid w:val="00E75582"/>
    <w:rsid w:val="00E765F9"/>
    <w:rsid w:val="00E87DCD"/>
    <w:rsid w:val="00E95824"/>
    <w:rsid w:val="00EB0B91"/>
    <w:rsid w:val="00EC492A"/>
    <w:rsid w:val="00EC4C30"/>
    <w:rsid w:val="00ED7403"/>
    <w:rsid w:val="00EE3E6F"/>
    <w:rsid w:val="00EE6BF9"/>
    <w:rsid w:val="00EF1D54"/>
    <w:rsid w:val="00F02511"/>
    <w:rsid w:val="00F029E1"/>
    <w:rsid w:val="00F03DF2"/>
    <w:rsid w:val="00F05345"/>
    <w:rsid w:val="00F07E1F"/>
    <w:rsid w:val="00F07F44"/>
    <w:rsid w:val="00F10E81"/>
    <w:rsid w:val="00F228F7"/>
    <w:rsid w:val="00F23356"/>
    <w:rsid w:val="00F313AC"/>
    <w:rsid w:val="00F46131"/>
    <w:rsid w:val="00F55C0E"/>
    <w:rsid w:val="00F57C6C"/>
    <w:rsid w:val="00F60428"/>
    <w:rsid w:val="00F7256B"/>
    <w:rsid w:val="00F72644"/>
    <w:rsid w:val="00F74850"/>
    <w:rsid w:val="00F8086B"/>
    <w:rsid w:val="00F82C2D"/>
    <w:rsid w:val="00FA2695"/>
    <w:rsid w:val="00FA270D"/>
    <w:rsid w:val="00FC37DF"/>
    <w:rsid w:val="00FC5DDA"/>
    <w:rsid w:val="00FD4D7C"/>
    <w:rsid w:val="00FE251A"/>
    <w:rsid w:val="00FF045A"/>
    <w:rsid w:val="00FF1896"/>
    <w:rsid w:val="00FF3E92"/>
    <w:rsid w:val="00F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11180"/>
  <w15:docId w15:val="{D004AE2E-4E56-41FF-9F0D-71055FCA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9E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72E2"/>
    <w:pPr>
      <w:jc w:val="both"/>
    </w:pPr>
    <w:rPr>
      <w:rFonts w:ascii="Book Antiqua" w:hAnsi="Book Antiqua"/>
      <w:i/>
      <w:color w:val="002060"/>
      <w:szCs w:val="22"/>
      <w:lang w:eastAsia="en-US"/>
    </w:rPr>
  </w:style>
  <w:style w:type="paragraph" w:customStyle="1" w:styleId="Standard">
    <w:name w:val="Standard"/>
    <w:rsid w:val="009252C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ytu1">
    <w:name w:val="Tytuł 1"/>
    <w:basedOn w:val="Standard"/>
    <w:next w:val="Standard"/>
    <w:rsid w:val="00A6055F"/>
    <w:pPr>
      <w:keepNext/>
      <w:outlineLvl w:val="0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A0C"/>
    <w:rPr>
      <w:rFonts w:ascii="Segoe UI" w:hAnsi="Segoe UI" w:cs="Segoe UI"/>
      <w:sz w:val="18"/>
      <w:szCs w:val="18"/>
      <w:lang w:eastAsia="en-US"/>
    </w:rPr>
  </w:style>
  <w:style w:type="paragraph" w:customStyle="1" w:styleId="Tytu10">
    <w:name w:val="Tytu? 1"/>
    <w:basedOn w:val="Normalny"/>
    <w:next w:val="Normalny"/>
    <w:rsid w:val="004F5DB1"/>
    <w:pPr>
      <w:keepNext/>
      <w:suppressAutoHyphens/>
      <w:autoSpaceDE w:val="0"/>
      <w:spacing w:after="0" w:line="240" w:lineRule="auto"/>
      <w:jc w:val="center"/>
    </w:pPr>
    <w:rPr>
      <w:rFonts w:ascii="Comic Sans MS" w:eastAsia="Arial" w:hAnsi="Comic Sans MS" w:cs="Comic Sans MS"/>
      <w:b/>
      <w:bCs/>
      <w:sz w:val="52"/>
      <w:szCs w:val="52"/>
      <w:lang w:eastAsia="ar-SA"/>
    </w:rPr>
  </w:style>
  <w:style w:type="character" w:styleId="Tytuksiki">
    <w:name w:val="Book Title"/>
    <w:basedOn w:val="Domylnaczcionkaakapitu"/>
    <w:uiPriority w:val="33"/>
    <w:qFormat/>
    <w:rsid w:val="00183C4A"/>
    <w:rPr>
      <w:rFonts w:ascii="Book Antiqua" w:hAnsi="Book Antiqua"/>
      <w:b/>
      <w:bCs/>
      <w:i/>
      <w:iCs/>
      <w:spacing w:val="5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C0D0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C0D0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C0D0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C0D00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313A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F313AC"/>
    <w:rPr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E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ED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E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2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User\Documents\Niestandardowe%20szablony%20pakietu%20Office\Szablon%20programu%20-%20samolot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40C0A-5D06-CA43-B138-3F137D1EB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C:\Users\User\Documents\Niestandardowe szablony pakietu Office\Szablon programu - samolot 2018.dotx</Template>
  <TotalTime>1074</TotalTime>
  <Pages>2</Pages>
  <Words>934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Bajon</dc:creator>
  <cp:keywords>2 posiłki; wstępy dodatkowo</cp:keywords>
  <cp:lastModifiedBy>Mateusz Ryba</cp:lastModifiedBy>
  <cp:revision>41</cp:revision>
  <cp:lastPrinted>2019-10-26T11:33:00Z</cp:lastPrinted>
  <dcterms:created xsi:type="dcterms:W3CDTF">2018-04-13T05:18:00Z</dcterms:created>
  <dcterms:modified xsi:type="dcterms:W3CDTF">2020-02-15T15:08:00Z</dcterms:modified>
</cp:coreProperties>
</file>